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EC4B" w14:textId="330A7AB4" w:rsidR="00D60C6E" w:rsidRDefault="00D60C6E"/>
    <w:p w14:paraId="13492CE6" w14:textId="77777777" w:rsidR="007C200D" w:rsidRDefault="007C200D" w:rsidP="0039190E">
      <w:pPr>
        <w:shd w:val="clear" w:color="auto" w:fill="156570"/>
        <w:spacing w:after="0" w:line="240" w:lineRule="auto"/>
        <w:ind w:left="0" w:firstLine="0"/>
        <w:rPr>
          <w:rFonts w:asciiTheme="minorHAnsi" w:hAnsiTheme="minorHAnsi"/>
          <w:b/>
          <w:color w:val="FFFFFF" w:themeColor="background1"/>
          <w:sz w:val="28"/>
        </w:rPr>
        <w:sectPr w:rsidR="007C200D" w:rsidSect="0013468C">
          <w:headerReference w:type="default" r:id="rId12"/>
          <w:footerReference w:type="default" r:id="rId13"/>
          <w:pgSz w:w="12240" w:h="15840"/>
          <w:pgMar w:top="1440" w:right="1080" w:bottom="1440" w:left="1080" w:header="708" w:footer="576" w:gutter="0"/>
          <w:cols w:space="708"/>
          <w:formProt w:val="0"/>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3"/>
        <w:gridCol w:w="89"/>
        <w:gridCol w:w="179"/>
        <w:gridCol w:w="457"/>
        <w:gridCol w:w="2873"/>
        <w:gridCol w:w="1982"/>
        <w:gridCol w:w="2149"/>
      </w:tblGrid>
      <w:tr w:rsidR="00D60C6E" w:rsidRPr="005F5D27" w14:paraId="40A9D0B8" w14:textId="77777777" w:rsidTr="0039190E">
        <w:trPr>
          <w:trHeight w:hRule="exact" w:val="432"/>
        </w:trPr>
        <w:tc>
          <w:tcPr>
            <w:tcW w:w="5000" w:type="pct"/>
            <w:gridSpan w:val="7"/>
            <w:shd w:val="clear" w:color="auto" w:fill="156570"/>
            <w:vAlign w:val="center"/>
          </w:tcPr>
          <w:p w14:paraId="696772BE" w14:textId="1D23356A" w:rsidR="00D60C6E" w:rsidRPr="000267A5" w:rsidRDefault="00D60C6E" w:rsidP="00D60C6E">
            <w:pPr>
              <w:spacing w:after="0" w:line="240" w:lineRule="auto"/>
              <w:ind w:left="14" w:hanging="14"/>
              <w:jc w:val="center"/>
              <w:rPr>
                <w:rFonts w:asciiTheme="minorHAnsi" w:hAnsiTheme="minorHAnsi"/>
                <w:b/>
                <w:spacing w:val="-1"/>
                <w:sz w:val="20"/>
              </w:rPr>
            </w:pPr>
            <w:r>
              <w:rPr>
                <w:rFonts w:asciiTheme="minorHAnsi" w:hAnsiTheme="minorHAnsi"/>
                <w:b/>
                <w:color w:val="FFFFFF" w:themeColor="background1"/>
                <w:sz w:val="28"/>
              </w:rPr>
              <w:t>Company Information</w:t>
            </w:r>
          </w:p>
        </w:tc>
      </w:tr>
      <w:tr w:rsidR="00D60C6E" w:rsidRPr="005F5D27" w14:paraId="253099A7" w14:textId="77777777" w:rsidTr="00D60C6E">
        <w:trPr>
          <w:trHeight w:val="432"/>
        </w:trPr>
        <w:tc>
          <w:tcPr>
            <w:tcW w:w="1163" w:type="pct"/>
            <w:vAlign w:val="center"/>
          </w:tcPr>
          <w:p w14:paraId="4DB8F9AF" w14:textId="77777777" w:rsidR="00D60C6E" w:rsidRPr="00C05FAE" w:rsidRDefault="00D60C6E" w:rsidP="00D60C6E">
            <w:pPr>
              <w:pStyle w:val="TableParagraph"/>
              <w:ind w:left="60"/>
              <w:rPr>
                <w:b/>
                <w:spacing w:val="-1"/>
                <w:sz w:val="24"/>
                <w:szCs w:val="24"/>
              </w:rPr>
            </w:pPr>
            <w:r w:rsidRPr="00C05FAE">
              <w:rPr>
                <w:b/>
                <w:spacing w:val="-1"/>
                <w:sz w:val="24"/>
                <w:szCs w:val="24"/>
              </w:rPr>
              <w:t>Company Name:</w:t>
            </w:r>
          </w:p>
        </w:tc>
        <w:tc>
          <w:tcPr>
            <w:tcW w:w="3837" w:type="pct"/>
            <w:gridSpan w:val="6"/>
            <w:vAlign w:val="center"/>
          </w:tcPr>
          <w:p w14:paraId="4C4F9C6B" w14:textId="77777777" w:rsidR="00D60C6E" w:rsidRPr="001400FC" w:rsidRDefault="00D60C6E" w:rsidP="00D60C6E">
            <w:pPr>
              <w:pStyle w:val="TableParagraph"/>
              <w:ind w:left="92"/>
              <w:rPr>
                <w:bCs/>
                <w:spacing w:val="-1"/>
                <w:sz w:val="24"/>
                <w:szCs w:val="24"/>
              </w:rPr>
            </w:pPr>
          </w:p>
        </w:tc>
      </w:tr>
      <w:tr w:rsidR="00D60C6E" w:rsidRPr="005F5D27" w14:paraId="0925F2C3" w14:textId="77777777" w:rsidTr="00D60C6E">
        <w:trPr>
          <w:trHeight w:val="432"/>
        </w:trPr>
        <w:tc>
          <w:tcPr>
            <w:tcW w:w="1163" w:type="pct"/>
            <w:vAlign w:val="center"/>
          </w:tcPr>
          <w:p w14:paraId="54835AE8" w14:textId="77777777" w:rsidR="00D60C6E" w:rsidRPr="00C05FAE" w:rsidRDefault="00D60C6E" w:rsidP="00D60C6E">
            <w:pPr>
              <w:pStyle w:val="TableParagraph"/>
              <w:ind w:left="60"/>
              <w:rPr>
                <w:b/>
                <w:spacing w:val="-1"/>
                <w:sz w:val="24"/>
                <w:szCs w:val="24"/>
              </w:rPr>
            </w:pPr>
            <w:r>
              <w:rPr>
                <w:b/>
                <w:spacing w:val="-1"/>
                <w:sz w:val="24"/>
                <w:szCs w:val="24"/>
              </w:rPr>
              <w:t>Workplace Location:</w:t>
            </w:r>
          </w:p>
        </w:tc>
        <w:tc>
          <w:tcPr>
            <w:tcW w:w="3837" w:type="pct"/>
            <w:gridSpan w:val="6"/>
            <w:vAlign w:val="center"/>
          </w:tcPr>
          <w:p w14:paraId="4E435BCF" w14:textId="4E266567" w:rsidR="00D60C6E" w:rsidRPr="001400FC" w:rsidRDefault="00D60C6E" w:rsidP="00D60C6E">
            <w:pPr>
              <w:pStyle w:val="TableParagraph"/>
              <w:ind w:left="92"/>
              <w:rPr>
                <w:bCs/>
                <w:spacing w:val="-1"/>
                <w:sz w:val="24"/>
                <w:szCs w:val="24"/>
              </w:rPr>
            </w:pPr>
          </w:p>
        </w:tc>
      </w:tr>
      <w:tr w:rsidR="00D60C6E" w:rsidRPr="005F5D27" w14:paraId="5642033D" w14:textId="77777777" w:rsidTr="00D60C6E">
        <w:trPr>
          <w:trHeight w:val="432"/>
        </w:trPr>
        <w:tc>
          <w:tcPr>
            <w:tcW w:w="1523" w:type="pct"/>
            <w:gridSpan w:val="4"/>
            <w:vAlign w:val="center"/>
          </w:tcPr>
          <w:p w14:paraId="0FDEDF29" w14:textId="77777777" w:rsidR="00D60C6E" w:rsidRPr="00C05FAE" w:rsidRDefault="00D60C6E" w:rsidP="00D60C6E">
            <w:pPr>
              <w:pStyle w:val="TableParagraph"/>
              <w:ind w:left="60" w:right="90"/>
              <w:rPr>
                <w:rFonts w:cs="Arial"/>
                <w:spacing w:val="-1"/>
                <w:sz w:val="24"/>
                <w:szCs w:val="24"/>
              </w:rPr>
            </w:pPr>
            <w:r w:rsidRPr="00C05FAE">
              <w:rPr>
                <w:b/>
                <w:spacing w:val="-1"/>
                <w:sz w:val="24"/>
                <w:szCs w:val="24"/>
              </w:rPr>
              <w:t xml:space="preserve">Name of Safe Work </w:t>
            </w:r>
            <w:r w:rsidRPr="00C05FAE">
              <w:rPr>
                <w:b/>
                <w:spacing w:val="-2"/>
                <w:sz w:val="24"/>
                <w:szCs w:val="24"/>
              </w:rPr>
              <w:t>Pr</w:t>
            </w:r>
            <w:r>
              <w:rPr>
                <w:b/>
                <w:spacing w:val="-2"/>
                <w:sz w:val="24"/>
                <w:szCs w:val="24"/>
              </w:rPr>
              <w:t>actice</w:t>
            </w:r>
            <w:r w:rsidRPr="00C05FAE">
              <w:rPr>
                <w:b/>
                <w:spacing w:val="-2"/>
                <w:sz w:val="24"/>
                <w:szCs w:val="24"/>
              </w:rPr>
              <w:t xml:space="preserve">: </w:t>
            </w:r>
            <w:r w:rsidRPr="00C05FAE">
              <w:rPr>
                <w:sz w:val="24"/>
                <w:szCs w:val="24"/>
              </w:rPr>
              <w:t xml:space="preserve"> </w:t>
            </w:r>
          </w:p>
        </w:tc>
        <w:tc>
          <w:tcPr>
            <w:tcW w:w="1426" w:type="pct"/>
            <w:vAlign w:val="center"/>
          </w:tcPr>
          <w:p w14:paraId="7423E3D6" w14:textId="07989F84" w:rsidR="00D60C6E" w:rsidRPr="00C05FAE" w:rsidRDefault="0039190E" w:rsidP="00D60C6E">
            <w:pPr>
              <w:pStyle w:val="TableParagraph"/>
              <w:ind w:left="60" w:right="90"/>
              <w:rPr>
                <w:rFonts w:cs="Arial"/>
                <w:spacing w:val="-1"/>
                <w:sz w:val="24"/>
                <w:szCs w:val="24"/>
              </w:rPr>
            </w:pPr>
            <w:r>
              <w:rPr>
                <w:rFonts w:cs="Arial"/>
                <w:spacing w:val="-1"/>
                <w:sz w:val="24"/>
                <w:szCs w:val="24"/>
              </w:rPr>
              <w:t>Chainsaw Safety</w:t>
            </w:r>
          </w:p>
        </w:tc>
        <w:tc>
          <w:tcPr>
            <w:tcW w:w="984" w:type="pct"/>
            <w:vAlign w:val="center"/>
          </w:tcPr>
          <w:p w14:paraId="1FE86E92" w14:textId="77777777" w:rsidR="00D60C6E" w:rsidRPr="00C05FAE" w:rsidRDefault="00D60C6E" w:rsidP="00D60C6E">
            <w:pPr>
              <w:pStyle w:val="TableParagraph"/>
              <w:ind w:left="92" w:right="80"/>
              <w:rPr>
                <w:rFonts w:cs="Arial"/>
                <w:spacing w:val="-1"/>
                <w:sz w:val="24"/>
                <w:szCs w:val="24"/>
              </w:rPr>
            </w:pPr>
            <w:r w:rsidRPr="00C05FAE">
              <w:rPr>
                <w:rFonts w:cs="Arial"/>
                <w:b/>
                <w:spacing w:val="-1"/>
                <w:sz w:val="24"/>
                <w:szCs w:val="24"/>
              </w:rPr>
              <w:t>Release Date:</w:t>
            </w:r>
          </w:p>
        </w:tc>
        <w:tc>
          <w:tcPr>
            <w:tcW w:w="1067" w:type="pct"/>
            <w:vAlign w:val="center"/>
          </w:tcPr>
          <w:p w14:paraId="32E6AB2F" w14:textId="77777777" w:rsidR="00D60C6E" w:rsidRPr="00C05FAE" w:rsidRDefault="00D60C6E" w:rsidP="00D60C6E">
            <w:pPr>
              <w:pStyle w:val="TableParagraph"/>
              <w:ind w:left="92" w:right="80"/>
              <w:rPr>
                <w:rFonts w:cs="Arial"/>
                <w:spacing w:val="-1"/>
                <w:sz w:val="24"/>
                <w:szCs w:val="24"/>
              </w:rPr>
            </w:pPr>
          </w:p>
        </w:tc>
      </w:tr>
      <w:tr w:rsidR="00D60C6E" w:rsidRPr="005F5D27" w14:paraId="3ACD127B" w14:textId="77777777" w:rsidTr="00D60C6E">
        <w:trPr>
          <w:trHeight w:val="432"/>
        </w:trPr>
        <w:tc>
          <w:tcPr>
            <w:tcW w:w="1207" w:type="pct"/>
            <w:gridSpan w:val="2"/>
            <w:vAlign w:val="center"/>
          </w:tcPr>
          <w:p w14:paraId="3D831AD8" w14:textId="77777777" w:rsidR="00D60C6E" w:rsidRPr="00C05FAE" w:rsidRDefault="00D60C6E" w:rsidP="00D60C6E">
            <w:pPr>
              <w:pStyle w:val="TableParagraph"/>
              <w:ind w:left="60" w:right="90"/>
              <w:rPr>
                <w:rFonts w:cs="Arial"/>
                <w:b/>
                <w:spacing w:val="-1"/>
                <w:sz w:val="24"/>
                <w:szCs w:val="24"/>
              </w:rPr>
            </w:pPr>
            <w:r w:rsidRPr="00C05FAE">
              <w:rPr>
                <w:b/>
                <w:spacing w:val="-1"/>
                <w:sz w:val="24"/>
                <w:szCs w:val="24"/>
              </w:rPr>
              <w:t>Safe Work P</w:t>
            </w:r>
            <w:r>
              <w:rPr>
                <w:b/>
                <w:spacing w:val="-1"/>
                <w:sz w:val="24"/>
                <w:szCs w:val="24"/>
              </w:rPr>
              <w:t>ractice</w:t>
            </w:r>
            <w:r w:rsidRPr="00C05FAE">
              <w:rPr>
                <w:b/>
                <w:spacing w:val="-1"/>
                <w:sz w:val="24"/>
                <w:szCs w:val="24"/>
              </w:rPr>
              <w:t xml:space="preserve"> #:</w:t>
            </w:r>
          </w:p>
        </w:tc>
        <w:tc>
          <w:tcPr>
            <w:tcW w:w="1742" w:type="pct"/>
            <w:gridSpan w:val="3"/>
            <w:vAlign w:val="center"/>
          </w:tcPr>
          <w:p w14:paraId="69A9A895" w14:textId="77777777" w:rsidR="00D60C6E" w:rsidRPr="00C05FAE" w:rsidRDefault="00D60C6E" w:rsidP="00D60C6E">
            <w:pPr>
              <w:pStyle w:val="TableParagraph"/>
              <w:ind w:left="60" w:right="90"/>
              <w:rPr>
                <w:rFonts w:cs="Arial"/>
                <w:b/>
                <w:spacing w:val="-1"/>
                <w:sz w:val="24"/>
                <w:szCs w:val="24"/>
              </w:rPr>
            </w:pPr>
          </w:p>
        </w:tc>
        <w:tc>
          <w:tcPr>
            <w:tcW w:w="984" w:type="pct"/>
            <w:vAlign w:val="center"/>
          </w:tcPr>
          <w:p w14:paraId="2CB54D59" w14:textId="77777777" w:rsidR="00D60C6E" w:rsidRPr="00C05FAE" w:rsidRDefault="00D60C6E" w:rsidP="00D60C6E">
            <w:pPr>
              <w:pStyle w:val="TableParagraph"/>
              <w:ind w:left="75" w:right="80"/>
              <w:rPr>
                <w:rFonts w:cs="Arial"/>
                <w:b/>
                <w:spacing w:val="-1"/>
                <w:sz w:val="24"/>
                <w:szCs w:val="24"/>
              </w:rPr>
            </w:pPr>
            <w:r w:rsidRPr="00C05FAE">
              <w:rPr>
                <w:rFonts w:cs="Arial"/>
                <w:b/>
                <w:spacing w:val="-1"/>
                <w:sz w:val="24"/>
                <w:szCs w:val="24"/>
              </w:rPr>
              <w:t>Revision Date:</w:t>
            </w:r>
            <w:r>
              <w:rPr>
                <w:rFonts w:cs="Arial"/>
                <w:b/>
                <w:spacing w:val="-1"/>
                <w:sz w:val="24"/>
                <w:szCs w:val="24"/>
              </w:rPr>
              <w:t xml:space="preserve"> </w:t>
            </w:r>
          </w:p>
        </w:tc>
        <w:tc>
          <w:tcPr>
            <w:tcW w:w="1067" w:type="pct"/>
            <w:vAlign w:val="center"/>
          </w:tcPr>
          <w:p w14:paraId="4265146B" w14:textId="77777777" w:rsidR="00D60C6E" w:rsidRPr="00C05FAE" w:rsidRDefault="00D60C6E" w:rsidP="00D60C6E">
            <w:pPr>
              <w:pStyle w:val="TableParagraph"/>
              <w:ind w:left="75" w:right="80"/>
              <w:rPr>
                <w:rFonts w:cs="Arial"/>
                <w:b/>
                <w:spacing w:val="-1"/>
                <w:sz w:val="24"/>
                <w:szCs w:val="24"/>
              </w:rPr>
            </w:pPr>
          </w:p>
        </w:tc>
      </w:tr>
      <w:tr w:rsidR="00D60C6E" w:rsidRPr="005F5D27" w14:paraId="1F8FE2C3" w14:textId="77777777" w:rsidTr="00D60C6E">
        <w:trPr>
          <w:trHeight w:val="432"/>
        </w:trPr>
        <w:tc>
          <w:tcPr>
            <w:tcW w:w="1296" w:type="pct"/>
            <w:gridSpan w:val="3"/>
            <w:vAlign w:val="center"/>
          </w:tcPr>
          <w:p w14:paraId="684AC8B4" w14:textId="77777777" w:rsidR="00D60C6E" w:rsidRPr="00C05FAE" w:rsidRDefault="00D60C6E" w:rsidP="00D60C6E">
            <w:pPr>
              <w:pStyle w:val="TableParagraph"/>
              <w:ind w:left="60" w:right="90"/>
              <w:rPr>
                <w:rFonts w:cs="Arial"/>
                <w:b/>
                <w:spacing w:val="-1"/>
                <w:sz w:val="24"/>
                <w:szCs w:val="24"/>
              </w:rPr>
            </w:pPr>
            <w:r w:rsidRPr="00C05FAE">
              <w:rPr>
                <w:rFonts w:cs="Arial"/>
                <w:b/>
                <w:spacing w:val="-1"/>
                <w:sz w:val="24"/>
                <w:szCs w:val="24"/>
              </w:rPr>
              <w:t>Management Signature:</w:t>
            </w:r>
          </w:p>
        </w:tc>
        <w:tc>
          <w:tcPr>
            <w:tcW w:w="1653" w:type="pct"/>
            <w:gridSpan w:val="2"/>
            <w:vAlign w:val="center"/>
          </w:tcPr>
          <w:p w14:paraId="1802A14C" w14:textId="77777777" w:rsidR="00D60C6E" w:rsidRPr="00C05FAE" w:rsidRDefault="00D60C6E" w:rsidP="00D60C6E">
            <w:pPr>
              <w:pStyle w:val="TableParagraph"/>
              <w:ind w:left="60" w:right="90"/>
              <w:rPr>
                <w:rFonts w:cs="Arial"/>
                <w:b/>
                <w:spacing w:val="-1"/>
                <w:sz w:val="24"/>
                <w:szCs w:val="24"/>
              </w:rPr>
            </w:pPr>
          </w:p>
        </w:tc>
        <w:tc>
          <w:tcPr>
            <w:tcW w:w="984" w:type="pct"/>
            <w:vAlign w:val="center"/>
          </w:tcPr>
          <w:p w14:paraId="37F29669" w14:textId="77777777" w:rsidR="00D60C6E" w:rsidRPr="00C05FAE" w:rsidRDefault="00D60C6E" w:rsidP="00D60C6E">
            <w:pPr>
              <w:pStyle w:val="TableParagraph"/>
              <w:ind w:left="75" w:right="80"/>
              <w:rPr>
                <w:rFonts w:cs="Arial"/>
                <w:b/>
                <w:spacing w:val="-1"/>
                <w:sz w:val="24"/>
                <w:szCs w:val="24"/>
              </w:rPr>
            </w:pPr>
            <w:r w:rsidRPr="00C05FAE">
              <w:rPr>
                <w:rFonts w:cs="Arial"/>
                <w:b/>
                <w:spacing w:val="-1"/>
                <w:sz w:val="24"/>
                <w:szCs w:val="24"/>
              </w:rPr>
              <w:t xml:space="preserve">Date of </w:t>
            </w:r>
            <w:r>
              <w:rPr>
                <w:rFonts w:cs="Arial"/>
                <w:b/>
                <w:spacing w:val="-1"/>
                <w:sz w:val="24"/>
                <w:szCs w:val="24"/>
              </w:rPr>
              <w:t>A</w:t>
            </w:r>
            <w:r w:rsidRPr="00C05FAE">
              <w:rPr>
                <w:rFonts w:cs="Arial"/>
                <w:b/>
                <w:spacing w:val="-1"/>
                <w:sz w:val="24"/>
                <w:szCs w:val="24"/>
              </w:rPr>
              <w:t>pproval:</w:t>
            </w:r>
          </w:p>
        </w:tc>
        <w:tc>
          <w:tcPr>
            <w:tcW w:w="1067" w:type="pct"/>
            <w:vAlign w:val="center"/>
          </w:tcPr>
          <w:p w14:paraId="7080FDA7" w14:textId="77777777" w:rsidR="00D60C6E" w:rsidRPr="00C05FAE" w:rsidRDefault="00D60C6E" w:rsidP="00D60C6E">
            <w:pPr>
              <w:pStyle w:val="TableParagraph"/>
              <w:ind w:left="75" w:right="80"/>
              <w:rPr>
                <w:rFonts w:cs="Arial"/>
                <w:b/>
                <w:spacing w:val="-1"/>
                <w:sz w:val="24"/>
                <w:szCs w:val="24"/>
              </w:rPr>
            </w:pPr>
          </w:p>
        </w:tc>
      </w:tr>
      <w:tr w:rsidR="00D60C6E" w:rsidRPr="005F5D27" w14:paraId="522E2319" w14:textId="77777777" w:rsidTr="0039190E">
        <w:trPr>
          <w:trHeight w:val="432"/>
        </w:trPr>
        <w:tc>
          <w:tcPr>
            <w:tcW w:w="5000" w:type="pct"/>
            <w:gridSpan w:val="7"/>
            <w:shd w:val="clear" w:color="auto" w:fill="156570"/>
            <w:vAlign w:val="center"/>
          </w:tcPr>
          <w:p w14:paraId="6DFB0650" w14:textId="77777777" w:rsidR="00D60C6E" w:rsidRPr="00C05FAE" w:rsidRDefault="00D60C6E" w:rsidP="0039190E">
            <w:pPr>
              <w:pStyle w:val="TableParagraph"/>
              <w:ind w:left="60" w:right="80"/>
              <w:jc w:val="center"/>
              <w:rPr>
                <w:rFonts w:cs="Arial"/>
                <w:spacing w:val="-1"/>
                <w:sz w:val="24"/>
                <w:szCs w:val="24"/>
              </w:rPr>
            </w:pPr>
            <w:r>
              <w:rPr>
                <w:b/>
                <w:color w:val="FFFFFF" w:themeColor="background1"/>
                <w:sz w:val="28"/>
              </w:rPr>
              <w:t>Instructions</w:t>
            </w:r>
          </w:p>
        </w:tc>
      </w:tr>
      <w:tr w:rsidR="00D60C6E" w:rsidRPr="005F5D27" w14:paraId="19CC62ED" w14:textId="77777777" w:rsidTr="0039190E">
        <w:trPr>
          <w:trHeight w:val="864"/>
        </w:trPr>
        <w:tc>
          <w:tcPr>
            <w:tcW w:w="5000" w:type="pct"/>
            <w:gridSpan w:val="7"/>
            <w:vAlign w:val="center"/>
          </w:tcPr>
          <w:p w14:paraId="4F054F9F" w14:textId="77777777" w:rsidR="00D60C6E" w:rsidRPr="00C05FAE" w:rsidRDefault="00D60C6E" w:rsidP="00D60C6E">
            <w:pPr>
              <w:pStyle w:val="TableParagraph"/>
              <w:ind w:left="60" w:right="423"/>
              <w:jc w:val="center"/>
              <w:rPr>
                <w:rFonts w:cs="Arial"/>
                <w:spacing w:val="-1"/>
                <w:sz w:val="24"/>
                <w:szCs w:val="24"/>
              </w:rPr>
            </w:pPr>
            <w:r w:rsidRPr="00C05FAE">
              <w:rPr>
                <w:rFonts w:cs="Arial"/>
                <w:spacing w:val="-1"/>
                <w:sz w:val="24"/>
                <w:szCs w:val="24"/>
              </w:rPr>
              <w:t xml:space="preserve">This safe work </w:t>
            </w:r>
            <w:r>
              <w:rPr>
                <w:rFonts w:cs="Arial"/>
                <w:spacing w:val="-1"/>
                <w:sz w:val="24"/>
                <w:szCs w:val="24"/>
              </w:rPr>
              <w:t>practice</w:t>
            </w:r>
            <w:r w:rsidRPr="00C05FAE">
              <w:rPr>
                <w:rFonts w:cs="Arial"/>
                <w:spacing w:val="-1"/>
                <w:sz w:val="24"/>
                <w:szCs w:val="24"/>
              </w:rPr>
              <w:t xml:space="preserve"> must be reviewed annually or any time the task, equipment, or materials change.</w:t>
            </w:r>
          </w:p>
        </w:tc>
      </w:tr>
      <w:tr w:rsidR="00D60C6E" w:rsidRPr="005F5D27" w14:paraId="6A0AEA65" w14:textId="77777777" w:rsidTr="0039190E">
        <w:trPr>
          <w:trHeight w:val="864"/>
        </w:trPr>
        <w:tc>
          <w:tcPr>
            <w:tcW w:w="5000" w:type="pct"/>
            <w:gridSpan w:val="7"/>
            <w:vAlign w:val="center"/>
          </w:tcPr>
          <w:p w14:paraId="50FBE19B" w14:textId="77777777" w:rsidR="00D60C6E" w:rsidRPr="00C05FAE" w:rsidRDefault="00D60C6E" w:rsidP="0039190E">
            <w:pPr>
              <w:pStyle w:val="TableParagraph"/>
              <w:ind w:left="92" w:right="423"/>
              <w:jc w:val="center"/>
              <w:rPr>
                <w:rFonts w:cs="Arial"/>
                <w:spacing w:val="-1"/>
                <w:sz w:val="24"/>
                <w:szCs w:val="24"/>
              </w:rPr>
            </w:pPr>
            <w:r w:rsidRPr="00C05FAE">
              <w:rPr>
                <w:rFonts w:cs="Arial"/>
                <w:sz w:val="24"/>
                <w:szCs w:val="24"/>
              </w:rPr>
              <w:t>D</w:t>
            </w:r>
            <w:r>
              <w:rPr>
                <w:rFonts w:cs="Arial"/>
                <w:sz w:val="24"/>
                <w:szCs w:val="24"/>
              </w:rPr>
              <w:t>o</w:t>
            </w:r>
            <w:r w:rsidRPr="00C05FAE">
              <w:rPr>
                <w:rFonts w:cs="Arial"/>
                <w:sz w:val="24"/>
                <w:szCs w:val="24"/>
              </w:rPr>
              <w:t xml:space="preserve"> </w:t>
            </w:r>
            <w:r w:rsidRPr="00C05FAE">
              <w:rPr>
                <w:rFonts w:cs="Arial"/>
                <w:b/>
                <w:bCs/>
                <w:sz w:val="24"/>
                <w:szCs w:val="24"/>
              </w:rPr>
              <w:t>NOT</w:t>
            </w:r>
            <w:r w:rsidRPr="00C05FAE">
              <w:rPr>
                <w:rFonts w:cs="Arial"/>
                <w:sz w:val="24"/>
                <w:szCs w:val="24"/>
              </w:rPr>
              <w:t xml:space="preserve"> </w:t>
            </w:r>
            <w:r w:rsidRPr="00C05FAE">
              <w:rPr>
                <w:rFonts w:cs="Arial"/>
                <w:spacing w:val="-1"/>
                <w:sz w:val="24"/>
                <w:szCs w:val="24"/>
              </w:rPr>
              <w:t>perform</w:t>
            </w:r>
            <w:r w:rsidRPr="00C05FAE">
              <w:rPr>
                <w:rFonts w:cs="Arial"/>
                <w:sz w:val="24"/>
                <w:szCs w:val="24"/>
              </w:rPr>
              <w:t xml:space="preserve"> th</w:t>
            </w:r>
            <w:r>
              <w:rPr>
                <w:rFonts w:cs="Arial"/>
                <w:sz w:val="24"/>
                <w:szCs w:val="24"/>
              </w:rPr>
              <w:t xml:space="preserve">e duties listed in this </w:t>
            </w:r>
            <w:r w:rsidRPr="0098536D">
              <w:rPr>
                <w:rFonts w:cs="Arial"/>
                <w:i/>
                <w:iCs/>
                <w:sz w:val="24"/>
                <w:szCs w:val="24"/>
              </w:rPr>
              <w:t>Safe Work Practice</w:t>
            </w:r>
            <w:r w:rsidRPr="00C05FAE">
              <w:rPr>
                <w:rFonts w:cs="Arial"/>
                <w:sz w:val="24"/>
                <w:szCs w:val="24"/>
              </w:rPr>
              <w:t xml:space="preserve"> </w:t>
            </w:r>
            <w:r w:rsidRPr="00C05FAE">
              <w:rPr>
                <w:rFonts w:cs="Arial"/>
                <w:spacing w:val="-1"/>
                <w:sz w:val="24"/>
                <w:szCs w:val="24"/>
              </w:rPr>
              <w:t>until</w:t>
            </w:r>
            <w:r w:rsidRPr="00C05FAE">
              <w:rPr>
                <w:rFonts w:cs="Arial"/>
                <w:sz w:val="24"/>
                <w:szCs w:val="24"/>
              </w:rPr>
              <w:t xml:space="preserve"> </w:t>
            </w:r>
            <w:r w:rsidRPr="00C05FAE">
              <w:rPr>
                <w:rFonts w:cs="Arial"/>
                <w:spacing w:val="-1"/>
                <w:sz w:val="24"/>
                <w:szCs w:val="24"/>
              </w:rPr>
              <w:t>you</w:t>
            </w:r>
            <w:r w:rsidRPr="00C05FAE">
              <w:rPr>
                <w:rFonts w:cs="Arial"/>
                <w:sz w:val="24"/>
                <w:szCs w:val="24"/>
              </w:rPr>
              <w:t xml:space="preserve"> </w:t>
            </w:r>
            <w:r w:rsidRPr="00C05FAE">
              <w:rPr>
                <w:rFonts w:cs="Arial"/>
                <w:spacing w:val="-1"/>
                <w:sz w:val="24"/>
                <w:szCs w:val="24"/>
              </w:rPr>
              <w:t>have been</w:t>
            </w:r>
            <w:r w:rsidRPr="00C05FAE">
              <w:rPr>
                <w:rFonts w:cs="Arial"/>
                <w:sz w:val="24"/>
                <w:szCs w:val="24"/>
              </w:rPr>
              <w:t xml:space="preserve"> </w:t>
            </w:r>
            <w:r w:rsidRPr="00C05FAE">
              <w:rPr>
                <w:rFonts w:cs="Arial"/>
                <w:spacing w:val="-1"/>
                <w:sz w:val="24"/>
                <w:szCs w:val="24"/>
              </w:rPr>
              <w:t>appropriately</w:t>
            </w:r>
            <w:r w:rsidRPr="00C05FAE">
              <w:rPr>
                <w:rFonts w:cs="Arial"/>
                <w:spacing w:val="-2"/>
                <w:sz w:val="24"/>
                <w:szCs w:val="24"/>
              </w:rPr>
              <w:t xml:space="preserve"> </w:t>
            </w:r>
            <w:r w:rsidRPr="00C05FAE">
              <w:rPr>
                <w:rFonts w:cs="Arial"/>
                <w:spacing w:val="-1"/>
                <w:sz w:val="24"/>
                <w:szCs w:val="24"/>
              </w:rPr>
              <w:t>trained</w:t>
            </w:r>
            <w:r w:rsidRPr="00C05FAE">
              <w:rPr>
                <w:rFonts w:cs="Arial"/>
                <w:sz w:val="24"/>
                <w:szCs w:val="24"/>
              </w:rPr>
              <w:t xml:space="preserve"> </w:t>
            </w:r>
            <w:r w:rsidRPr="00C05FAE">
              <w:rPr>
                <w:rFonts w:cs="Arial"/>
                <w:spacing w:val="-1"/>
                <w:sz w:val="24"/>
                <w:szCs w:val="24"/>
              </w:rPr>
              <w:t>and authorized</w:t>
            </w:r>
            <w:r w:rsidRPr="00C05FAE">
              <w:rPr>
                <w:rFonts w:cs="Arial"/>
                <w:sz w:val="24"/>
                <w:szCs w:val="24"/>
              </w:rPr>
              <w:t xml:space="preserve"> to</w:t>
            </w:r>
            <w:r w:rsidRPr="00C05FAE">
              <w:rPr>
                <w:rFonts w:cs="Arial"/>
                <w:spacing w:val="-1"/>
                <w:sz w:val="24"/>
                <w:szCs w:val="24"/>
              </w:rPr>
              <w:t xml:space="preserve"> </w:t>
            </w:r>
            <w:r w:rsidRPr="00C05FAE">
              <w:rPr>
                <w:rFonts w:cs="Arial"/>
                <w:sz w:val="24"/>
                <w:szCs w:val="24"/>
              </w:rPr>
              <w:t xml:space="preserve">do </w:t>
            </w:r>
            <w:r w:rsidRPr="00C05FAE">
              <w:rPr>
                <w:rFonts w:cs="Arial"/>
                <w:spacing w:val="-1"/>
                <w:sz w:val="24"/>
                <w:szCs w:val="24"/>
              </w:rPr>
              <w:t>so</w:t>
            </w:r>
            <w:r w:rsidRPr="00C05FAE">
              <w:rPr>
                <w:rFonts w:cs="Arial"/>
                <w:sz w:val="24"/>
                <w:szCs w:val="24"/>
              </w:rPr>
              <w:t xml:space="preserve"> by</w:t>
            </w:r>
            <w:r w:rsidRPr="00C05FAE">
              <w:rPr>
                <w:rFonts w:cs="Arial"/>
                <w:spacing w:val="-2"/>
                <w:sz w:val="24"/>
                <w:szCs w:val="24"/>
              </w:rPr>
              <w:t xml:space="preserve"> </w:t>
            </w:r>
            <w:r w:rsidRPr="00C05FAE">
              <w:rPr>
                <w:rFonts w:cs="Arial"/>
                <w:spacing w:val="-1"/>
                <w:sz w:val="24"/>
                <w:szCs w:val="24"/>
              </w:rPr>
              <w:t>your</w:t>
            </w:r>
            <w:r w:rsidRPr="00C05FAE">
              <w:rPr>
                <w:rFonts w:cs="Arial"/>
                <w:sz w:val="24"/>
                <w:szCs w:val="24"/>
              </w:rPr>
              <w:t xml:space="preserve"> </w:t>
            </w:r>
            <w:r w:rsidRPr="00C05FAE">
              <w:rPr>
                <w:rFonts w:cs="Arial"/>
                <w:spacing w:val="-1"/>
                <w:sz w:val="24"/>
                <w:szCs w:val="24"/>
              </w:rPr>
              <w:t>supervisor</w:t>
            </w:r>
          </w:p>
        </w:tc>
      </w:tr>
      <w:tr w:rsidR="00D60C6E" w:rsidRPr="005F5D27" w14:paraId="08C736DE" w14:textId="77777777" w:rsidTr="0039190E">
        <w:trPr>
          <w:trHeight w:hRule="exact" w:val="432"/>
        </w:trPr>
        <w:tc>
          <w:tcPr>
            <w:tcW w:w="5000" w:type="pct"/>
            <w:gridSpan w:val="7"/>
            <w:shd w:val="clear" w:color="auto" w:fill="156570"/>
            <w:vAlign w:val="center"/>
          </w:tcPr>
          <w:p w14:paraId="3FCF24E5" w14:textId="72D0FA12" w:rsidR="00D60C6E" w:rsidRPr="0039190E" w:rsidRDefault="0039190E" w:rsidP="0039190E">
            <w:pPr>
              <w:spacing w:after="0" w:line="240" w:lineRule="auto"/>
              <w:ind w:left="0" w:right="80"/>
              <w:jc w:val="center"/>
              <w:rPr>
                <w:rFonts w:asciiTheme="minorHAnsi" w:hAnsiTheme="minorHAnsi"/>
                <w:b/>
                <w:bCs/>
                <w:color w:val="FFFFFF" w:themeColor="background1"/>
                <w:sz w:val="24"/>
                <w:szCs w:val="24"/>
              </w:rPr>
            </w:pPr>
            <w:r w:rsidRPr="0039190E">
              <w:rPr>
                <w:rFonts w:asciiTheme="minorHAnsi" w:hAnsiTheme="minorHAnsi"/>
                <w:b/>
                <w:bCs/>
                <w:color w:val="FFFFFF" w:themeColor="background1"/>
                <w:sz w:val="28"/>
                <w:szCs w:val="28"/>
              </w:rPr>
              <w:t>Chainsaws</w:t>
            </w:r>
          </w:p>
        </w:tc>
      </w:tr>
      <w:tr w:rsidR="00D60C6E" w:rsidRPr="005F5D27" w14:paraId="0ECADC13" w14:textId="77777777" w:rsidTr="0039190E">
        <w:trPr>
          <w:trHeight w:hRule="exact" w:val="3600"/>
        </w:trPr>
        <w:tc>
          <w:tcPr>
            <w:tcW w:w="5000" w:type="pct"/>
            <w:gridSpan w:val="7"/>
            <w:vAlign w:val="center"/>
          </w:tcPr>
          <w:p w14:paraId="61F0D31B" w14:textId="77777777" w:rsidR="0039190E" w:rsidRPr="0039190E" w:rsidRDefault="0039190E" w:rsidP="0039190E">
            <w:pPr>
              <w:spacing w:after="0" w:line="240" w:lineRule="auto"/>
              <w:ind w:left="92"/>
              <w:rPr>
                <w:rFonts w:asciiTheme="minorHAnsi" w:hAnsiTheme="minorHAnsi"/>
                <w:bCs/>
                <w:spacing w:val="-1"/>
                <w:sz w:val="24"/>
                <w:szCs w:val="24"/>
              </w:rPr>
            </w:pPr>
            <w:r w:rsidRPr="0039190E">
              <w:rPr>
                <w:rFonts w:asciiTheme="minorHAnsi" w:hAnsiTheme="minorHAnsi"/>
                <w:bCs/>
                <w:spacing w:val="-1"/>
                <w:sz w:val="24"/>
                <w:szCs w:val="24"/>
              </w:rPr>
              <w:t xml:space="preserve">Chainsaws are powerful devices designed to cut wood only. They provide great efficiency when used safely and are properly maintained. In the hands of someone who is inexperienced, untrained, </w:t>
            </w:r>
            <w:proofErr w:type="gramStart"/>
            <w:r w:rsidRPr="0039190E">
              <w:rPr>
                <w:rFonts w:asciiTheme="minorHAnsi" w:hAnsiTheme="minorHAnsi"/>
                <w:bCs/>
                <w:spacing w:val="-1"/>
                <w:sz w:val="24"/>
                <w:szCs w:val="24"/>
              </w:rPr>
              <w:t>tired</w:t>
            </w:r>
            <w:proofErr w:type="gramEnd"/>
            <w:r w:rsidRPr="0039190E">
              <w:rPr>
                <w:rFonts w:asciiTheme="minorHAnsi" w:hAnsiTheme="minorHAnsi"/>
                <w:bCs/>
                <w:spacing w:val="-1"/>
                <w:sz w:val="24"/>
                <w:szCs w:val="24"/>
              </w:rPr>
              <w:t xml:space="preserve"> or impatient, chainsaws can kill. </w:t>
            </w:r>
          </w:p>
          <w:p w14:paraId="6EDF9855" w14:textId="77777777" w:rsidR="0039190E" w:rsidRPr="0039190E" w:rsidRDefault="0039190E" w:rsidP="0039190E">
            <w:pPr>
              <w:spacing w:after="0" w:line="240" w:lineRule="auto"/>
              <w:ind w:left="92"/>
              <w:rPr>
                <w:rFonts w:asciiTheme="minorHAnsi" w:hAnsiTheme="minorHAnsi"/>
                <w:bCs/>
                <w:spacing w:val="-1"/>
                <w:sz w:val="24"/>
                <w:szCs w:val="24"/>
              </w:rPr>
            </w:pPr>
          </w:p>
          <w:p w14:paraId="12E3F9CE" w14:textId="77777777" w:rsidR="0039190E" w:rsidRPr="0039190E" w:rsidRDefault="0039190E" w:rsidP="0039190E">
            <w:pPr>
              <w:spacing w:after="0" w:line="240" w:lineRule="auto"/>
              <w:ind w:left="92"/>
              <w:rPr>
                <w:rFonts w:asciiTheme="minorHAnsi" w:hAnsiTheme="minorHAnsi"/>
                <w:bCs/>
                <w:spacing w:val="-1"/>
                <w:sz w:val="24"/>
                <w:szCs w:val="24"/>
              </w:rPr>
            </w:pPr>
            <w:r w:rsidRPr="0039190E">
              <w:rPr>
                <w:rFonts w:asciiTheme="minorHAnsi" w:hAnsiTheme="minorHAnsi"/>
                <w:bCs/>
                <w:spacing w:val="-1"/>
                <w:sz w:val="24"/>
                <w:szCs w:val="24"/>
              </w:rPr>
              <w:t xml:space="preserve">At an operating chain speed of 80 km (50 mi) per hour, it takes less than one revolution of the chain to sever a person’s thigh. </w:t>
            </w:r>
            <w:proofErr w:type="gramStart"/>
            <w:r w:rsidRPr="0039190E">
              <w:rPr>
                <w:rFonts w:asciiTheme="minorHAnsi" w:hAnsiTheme="minorHAnsi"/>
                <w:bCs/>
                <w:spacing w:val="-1"/>
                <w:sz w:val="24"/>
                <w:szCs w:val="24"/>
              </w:rPr>
              <w:t>Kick-backs</w:t>
            </w:r>
            <w:proofErr w:type="gramEnd"/>
            <w:r w:rsidRPr="0039190E">
              <w:rPr>
                <w:rFonts w:asciiTheme="minorHAnsi" w:hAnsiTheme="minorHAnsi"/>
                <w:bCs/>
                <w:spacing w:val="-1"/>
                <w:sz w:val="24"/>
                <w:szCs w:val="24"/>
              </w:rPr>
              <w:t xml:space="preserve"> can maim and permanently disfigure a person in a second. Chainsaws are unforgiving, and operators must be well trained in their use. Professionals who work with chainsaws on a full-time basis, such as fallers and buckers, understand their craft and their tools. </w:t>
            </w:r>
          </w:p>
          <w:p w14:paraId="4EF3104D" w14:textId="77777777" w:rsidR="0039190E" w:rsidRPr="0039190E" w:rsidRDefault="0039190E" w:rsidP="0039190E">
            <w:pPr>
              <w:spacing w:after="0" w:line="240" w:lineRule="auto"/>
              <w:ind w:left="92"/>
              <w:rPr>
                <w:rFonts w:asciiTheme="minorHAnsi" w:hAnsiTheme="minorHAnsi"/>
                <w:bCs/>
                <w:spacing w:val="-1"/>
                <w:sz w:val="24"/>
                <w:szCs w:val="24"/>
              </w:rPr>
            </w:pPr>
          </w:p>
          <w:p w14:paraId="5D9095AC" w14:textId="5DC54A37" w:rsidR="00D60C6E" w:rsidRPr="00D60C6E" w:rsidRDefault="0039190E" w:rsidP="0039190E">
            <w:pPr>
              <w:spacing w:after="0" w:line="240" w:lineRule="auto"/>
              <w:ind w:left="92"/>
              <w:rPr>
                <w:rFonts w:asciiTheme="minorHAnsi" w:hAnsiTheme="minorHAnsi"/>
                <w:bCs/>
                <w:spacing w:val="-1"/>
              </w:rPr>
            </w:pPr>
            <w:r w:rsidRPr="0039190E">
              <w:rPr>
                <w:rFonts w:asciiTheme="minorHAnsi" w:hAnsiTheme="minorHAnsi"/>
                <w:bCs/>
                <w:spacing w:val="-1"/>
                <w:sz w:val="24"/>
                <w:szCs w:val="24"/>
              </w:rPr>
              <w:t>In agriculture, chainsaws are used occasionally by people with various levels of skill and experience. This can be dangerous.</w:t>
            </w:r>
          </w:p>
        </w:tc>
      </w:tr>
      <w:tr w:rsidR="00D60C6E" w:rsidRPr="005F5D27" w14:paraId="47DF4902" w14:textId="77777777" w:rsidTr="00D60C6E">
        <w:trPr>
          <w:trHeight w:hRule="exact" w:val="432"/>
        </w:trPr>
        <w:tc>
          <w:tcPr>
            <w:tcW w:w="5000" w:type="pct"/>
            <w:gridSpan w:val="7"/>
            <w:vAlign w:val="center"/>
          </w:tcPr>
          <w:p w14:paraId="176990A8" w14:textId="4537ED82" w:rsidR="00D60C6E" w:rsidRPr="00C05FAE" w:rsidRDefault="0039190E" w:rsidP="00D60C6E">
            <w:pPr>
              <w:spacing w:after="0" w:line="240" w:lineRule="auto"/>
              <w:ind w:left="92"/>
              <w:rPr>
                <w:rFonts w:asciiTheme="minorHAnsi" w:hAnsiTheme="minorHAnsi"/>
                <w:sz w:val="24"/>
                <w:szCs w:val="24"/>
              </w:rPr>
            </w:pPr>
            <w:r w:rsidRPr="0039190E">
              <w:rPr>
                <w:rFonts w:asciiTheme="minorHAnsi" w:hAnsiTheme="minorHAnsi"/>
                <w:b/>
                <w:spacing w:val="-2"/>
                <w:sz w:val="24"/>
                <w:szCs w:val="24"/>
              </w:rPr>
              <w:t>Protective Gear</w:t>
            </w:r>
          </w:p>
        </w:tc>
      </w:tr>
      <w:tr w:rsidR="00D60C6E" w:rsidRPr="005F5D27" w14:paraId="21D0DF31" w14:textId="77777777" w:rsidTr="0039190E">
        <w:trPr>
          <w:trHeight w:hRule="exact" w:val="2880"/>
        </w:trPr>
        <w:tc>
          <w:tcPr>
            <w:tcW w:w="5000" w:type="pct"/>
            <w:gridSpan w:val="7"/>
          </w:tcPr>
          <w:p w14:paraId="2ACF6A94" w14:textId="77777777" w:rsidR="0039190E" w:rsidRPr="0039190E" w:rsidRDefault="0039190E" w:rsidP="0039190E">
            <w:pPr>
              <w:spacing w:after="0" w:line="240" w:lineRule="auto"/>
              <w:ind w:left="80" w:right="170"/>
              <w:rPr>
                <w:rFonts w:ascii="Calibri" w:hAnsi="Calibri" w:cs="Calibri"/>
                <w:sz w:val="24"/>
                <w:szCs w:val="24"/>
              </w:rPr>
            </w:pPr>
            <w:r w:rsidRPr="0039190E">
              <w:rPr>
                <w:rFonts w:ascii="Calibri" w:hAnsi="Calibri" w:cs="Calibri"/>
                <w:sz w:val="24"/>
                <w:szCs w:val="24"/>
              </w:rPr>
              <w:t xml:space="preserve">Because it’s not possible to </w:t>
            </w:r>
            <w:proofErr w:type="gramStart"/>
            <w:r w:rsidRPr="0039190E">
              <w:rPr>
                <w:rFonts w:ascii="Calibri" w:hAnsi="Calibri" w:cs="Calibri"/>
                <w:sz w:val="24"/>
                <w:szCs w:val="24"/>
              </w:rPr>
              <w:t>completely eliminate</w:t>
            </w:r>
            <w:proofErr w:type="gramEnd"/>
            <w:r w:rsidRPr="0039190E">
              <w:rPr>
                <w:rFonts w:ascii="Calibri" w:hAnsi="Calibri" w:cs="Calibri"/>
                <w:sz w:val="24"/>
                <w:szCs w:val="24"/>
              </w:rPr>
              <w:t xml:space="preserve"> the hazards of a chainsaw, you </w:t>
            </w:r>
            <w:r w:rsidRPr="0039190E">
              <w:rPr>
                <w:rFonts w:ascii="Calibri" w:hAnsi="Calibri" w:cs="Calibri"/>
                <w:i/>
                <w:sz w:val="24"/>
                <w:szCs w:val="24"/>
              </w:rPr>
              <w:t>must</w:t>
            </w:r>
            <w:r w:rsidRPr="0039190E">
              <w:rPr>
                <w:rFonts w:ascii="Calibri" w:hAnsi="Calibri" w:cs="Calibri"/>
                <w:sz w:val="24"/>
                <w:szCs w:val="24"/>
              </w:rPr>
              <w:t xml:space="preserve"> wear protective gear, even for small jobs. In an accident, this gear can reduce the severity of an injury. It may even save a life. All personal protective equipment should be in good condition and include:</w:t>
            </w:r>
          </w:p>
          <w:p w14:paraId="7238712D" w14:textId="77777777" w:rsidR="0039190E" w:rsidRPr="0039190E" w:rsidRDefault="0039190E" w:rsidP="0039190E">
            <w:pPr>
              <w:pStyle w:val="ListParagraph"/>
              <w:numPr>
                <w:ilvl w:val="0"/>
                <w:numId w:val="15"/>
              </w:numPr>
              <w:spacing w:after="0" w:line="240" w:lineRule="auto"/>
              <w:rPr>
                <w:rFonts w:ascii="Calibri" w:hAnsi="Calibri" w:cs="Calibri"/>
                <w:sz w:val="24"/>
                <w:szCs w:val="24"/>
              </w:rPr>
            </w:pPr>
            <w:r w:rsidRPr="0039190E">
              <w:rPr>
                <w:rFonts w:ascii="Calibri" w:hAnsi="Calibri" w:cs="Calibri"/>
                <w:sz w:val="24"/>
                <w:szCs w:val="24"/>
              </w:rPr>
              <w:t xml:space="preserve">face shield </w:t>
            </w:r>
          </w:p>
          <w:p w14:paraId="7A5ABB23" w14:textId="77777777" w:rsidR="0039190E" w:rsidRPr="0039190E" w:rsidRDefault="0039190E" w:rsidP="0039190E">
            <w:pPr>
              <w:pStyle w:val="ListParagraph"/>
              <w:numPr>
                <w:ilvl w:val="0"/>
                <w:numId w:val="15"/>
              </w:numPr>
              <w:spacing w:after="0" w:line="240" w:lineRule="auto"/>
              <w:rPr>
                <w:rFonts w:ascii="Calibri" w:hAnsi="Calibri" w:cs="Calibri"/>
                <w:sz w:val="24"/>
                <w:szCs w:val="24"/>
              </w:rPr>
            </w:pPr>
            <w:r w:rsidRPr="0039190E">
              <w:rPr>
                <w:rFonts w:ascii="Calibri" w:hAnsi="Calibri" w:cs="Calibri"/>
                <w:sz w:val="24"/>
                <w:szCs w:val="24"/>
              </w:rPr>
              <w:t>leg protectors (chain saw chaps or pants)</w:t>
            </w:r>
          </w:p>
          <w:p w14:paraId="05CA2E39" w14:textId="77777777" w:rsidR="0039190E" w:rsidRPr="0039190E" w:rsidRDefault="0039190E" w:rsidP="0039190E">
            <w:pPr>
              <w:pStyle w:val="ListParagraph"/>
              <w:numPr>
                <w:ilvl w:val="0"/>
                <w:numId w:val="15"/>
              </w:numPr>
              <w:spacing w:after="0" w:line="240" w:lineRule="auto"/>
              <w:rPr>
                <w:rFonts w:ascii="Calibri" w:hAnsi="Calibri" w:cs="Calibri"/>
                <w:sz w:val="24"/>
                <w:szCs w:val="24"/>
              </w:rPr>
            </w:pPr>
            <w:r w:rsidRPr="0039190E">
              <w:rPr>
                <w:rFonts w:ascii="Calibri" w:hAnsi="Calibri" w:cs="Calibri"/>
                <w:sz w:val="24"/>
                <w:szCs w:val="24"/>
              </w:rPr>
              <w:t>chainsaw gloves</w:t>
            </w:r>
          </w:p>
          <w:p w14:paraId="385BE19A" w14:textId="77777777" w:rsidR="0039190E" w:rsidRPr="0039190E" w:rsidRDefault="0039190E" w:rsidP="0039190E">
            <w:pPr>
              <w:pStyle w:val="ListParagraph"/>
              <w:numPr>
                <w:ilvl w:val="0"/>
                <w:numId w:val="15"/>
              </w:numPr>
              <w:spacing w:after="0" w:line="240" w:lineRule="auto"/>
              <w:rPr>
                <w:rFonts w:ascii="Calibri" w:hAnsi="Calibri" w:cs="Calibri"/>
                <w:sz w:val="24"/>
                <w:szCs w:val="24"/>
              </w:rPr>
            </w:pPr>
            <w:r w:rsidRPr="0039190E">
              <w:rPr>
                <w:rFonts w:ascii="Calibri" w:hAnsi="Calibri" w:cs="Calibri"/>
                <w:sz w:val="24"/>
                <w:szCs w:val="24"/>
              </w:rPr>
              <w:t xml:space="preserve">ear plugs or </w:t>
            </w:r>
            <w:proofErr w:type="gramStart"/>
            <w:r w:rsidRPr="0039190E">
              <w:rPr>
                <w:rFonts w:ascii="Calibri" w:hAnsi="Calibri" w:cs="Calibri"/>
                <w:sz w:val="24"/>
                <w:szCs w:val="24"/>
              </w:rPr>
              <w:t>earmuffs</w:t>
            </w:r>
            <w:proofErr w:type="gramEnd"/>
          </w:p>
          <w:p w14:paraId="37EAA0D2" w14:textId="77777777" w:rsidR="0039190E" w:rsidRPr="0039190E" w:rsidRDefault="0039190E" w:rsidP="0039190E">
            <w:pPr>
              <w:pStyle w:val="ListParagraph"/>
              <w:numPr>
                <w:ilvl w:val="0"/>
                <w:numId w:val="15"/>
              </w:numPr>
              <w:spacing w:after="0" w:line="240" w:lineRule="auto"/>
              <w:rPr>
                <w:rFonts w:ascii="Calibri" w:hAnsi="Calibri" w:cs="Calibri"/>
                <w:sz w:val="24"/>
                <w:szCs w:val="24"/>
              </w:rPr>
            </w:pPr>
            <w:r w:rsidRPr="0039190E">
              <w:rPr>
                <w:rFonts w:ascii="Calibri" w:hAnsi="Calibri" w:cs="Calibri"/>
                <w:sz w:val="24"/>
                <w:szCs w:val="24"/>
              </w:rPr>
              <w:t>steel-toed safety boots</w:t>
            </w:r>
          </w:p>
          <w:p w14:paraId="5C00B29C" w14:textId="3B89E262" w:rsidR="00D60C6E" w:rsidRPr="0039190E" w:rsidRDefault="0039190E" w:rsidP="0039190E">
            <w:pPr>
              <w:pStyle w:val="ListParagraph"/>
              <w:numPr>
                <w:ilvl w:val="0"/>
                <w:numId w:val="15"/>
              </w:numPr>
              <w:spacing w:after="0" w:line="240" w:lineRule="auto"/>
              <w:rPr>
                <w:rFonts w:ascii="Calibri" w:hAnsi="Calibri" w:cs="Calibri"/>
              </w:rPr>
            </w:pPr>
            <w:r w:rsidRPr="0039190E">
              <w:rPr>
                <w:rFonts w:ascii="Calibri" w:hAnsi="Calibri" w:cs="Calibri"/>
                <w:sz w:val="24"/>
                <w:szCs w:val="24"/>
              </w:rPr>
              <w:t>hard hat</w:t>
            </w:r>
          </w:p>
        </w:tc>
      </w:tr>
      <w:tr w:rsidR="00D60C6E" w:rsidRPr="005F5D27" w14:paraId="12C2507F" w14:textId="77777777" w:rsidTr="00D60C6E">
        <w:trPr>
          <w:trHeight w:hRule="exact" w:val="432"/>
        </w:trPr>
        <w:tc>
          <w:tcPr>
            <w:tcW w:w="5000" w:type="pct"/>
            <w:gridSpan w:val="7"/>
            <w:vAlign w:val="center"/>
          </w:tcPr>
          <w:p w14:paraId="650F3071" w14:textId="561001AE" w:rsidR="00D60C6E" w:rsidRPr="00C05FAE" w:rsidRDefault="0039190E" w:rsidP="00D60C6E">
            <w:pPr>
              <w:spacing w:after="0" w:line="240" w:lineRule="auto"/>
              <w:ind w:left="92"/>
              <w:rPr>
                <w:rFonts w:asciiTheme="minorHAnsi" w:hAnsiTheme="minorHAnsi"/>
                <w:b/>
                <w:spacing w:val="-2"/>
                <w:sz w:val="24"/>
                <w:szCs w:val="24"/>
              </w:rPr>
            </w:pPr>
            <w:r w:rsidRPr="0039190E">
              <w:rPr>
                <w:rFonts w:asciiTheme="minorHAnsi" w:hAnsiTheme="minorHAnsi"/>
                <w:b/>
                <w:spacing w:val="-2"/>
                <w:sz w:val="24"/>
                <w:szCs w:val="24"/>
              </w:rPr>
              <w:lastRenderedPageBreak/>
              <w:t>Preparing to use a Chainsaw</w:t>
            </w:r>
          </w:p>
        </w:tc>
      </w:tr>
      <w:tr w:rsidR="00D60C6E" w:rsidRPr="005F5D27" w14:paraId="0B13D774" w14:textId="77777777" w:rsidTr="0039190E">
        <w:trPr>
          <w:trHeight w:hRule="exact" w:val="2908"/>
        </w:trPr>
        <w:tc>
          <w:tcPr>
            <w:tcW w:w="5000" w:type="pct"/>
            <w:gridSpan w:val="7"/>
            <w:vAlign w:val="center"/>
          </w:tcPr>
          <w:p w14:paraId="71CE96B6" w14:textId="2C44C464"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Employees who use chainsaws must be trained in the safe use and maintenance of chainsaws.</w:t>
            </w:r>
          </w:p>
          <w:p w14:paraId="1D78C4B2" w14:textId="652EFB68"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Read the owner's manual carefully. Even an experienced operator must understand all the features or limitations of an unfamiliar saw.</w:t>
            </w:r>
          </w:p>
          <w:p w14:paraId="3D1EAED1" w14:textId="566F9EC5"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Review pertinent health and safety legislation before operating a chainsaw. </w:t>
            </w:r>
          </w:p>
          <w:p w14:paraId="5D254CB5" w14:textId="132ACB2E"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Operate, </w:t>
            </w:r>
            <w:proofErr w:type="gramStart"/>
            <w:r w:rsidRPr="0039190E">
              <w:rPr>
                <w:rFonts w:asciiTheme="minorHAnsi" w:hAnsiTheme="minorHAnsi"/>
                <w:bCs/>
                <w:spacing w:val="-2"/>
                <w:sz w:val="24"/>
                <w:szCs w:val="24"/>
              </w:rPr>
              <w:t>adjust</w:t>
            </w:r>
            <w:proofErr w:type="gramEnd"/>
            <w:r w:rsidRPr="0039190E">
              <w:rPr>
                <w:rFonts w:asciiTheme="minorHAnsi" w:hAnsiTheme="minorHAnsi"/>
                <w:bCs/>
                <w:spacing w:val="-2"/>
                <w:sz w:val="24"/>
                <w:szCs w:val="24"/>
              </w:rPr>
              <w:t xml:space="preserve"> and maintain saws according to the manufacturers' directions and the CSA Standard. Such directions and standards describe safety requirements for the design of chainsaws and include recommendations on how to use chainsaws safely. </w:t>
            </w:r>
          </w:p>
          <w:p w14:paraId="7AFCB236" w14:textId="6BC14E7E"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Operate the chainsaw in well-ventilated areas only. </w:t>
            </w:r>
          </w:p>
          <w:p w14:paraId="4396CBC3" w14:textId="71ED2D1C" w:rsidR="00D60C6E" w:rsidRPr="0039190E" w:rsidRDefault="0039190E" w:rsidP="0039190E">
            <w:pPr>
              <w:pStyle w:val="ListParagraph"/>
              <w:numPr>
                <w:ilvl w:val="0"/>
                <w:numId w:val="16"/>
              </w:numPr>
              <w:spacing w:after="0" w:line="240" w:lineRule="auto"/>
              <w:rPr>
                <w:rFonts w:asciiTheme="minorHAnsi" w:hAnsiTheme="minorHAnsi"/>
                <w:bCs/>
                <w:spacing w:val="-2"/>
              </w:rPr>
            </w:pPr>
            <w:r w:rsidRPr="0039190E">
              <w:rPr>
                <w:rFonts w:asciiTheme="minorHAnsi" w:hAnsiTheme="minorHAnsi"/>
                <w:bCs/>
                <w:spacing w:val="-2"/>
                <w:sz w:val="24"/>
                <w:szCs w:val="24"/>
              </w:rPr>
              <w:t>Ask questions if you have any doubts about doing the work safely.</w:t>
            </w:r>
          </w:p>
        </w:tc>
      </w:tr>
      <w:tr w:rsidR="0039190E" w:rsidRPr="005F5D27" w14:paraId="468CE988" w14:textId="77777777" w:rsidTr="0039190E">
        <w:trPr>
          <w:trHeight w:hRule="exact" w:val="432"/>
        </w:trPr>
        <w:tc>
          <w:tcPr>
            <w:tcW w:w="5000" w:type="pct"/>
            <w:gridSpan w:val="7"/>
            <w:vAlign w:val="center"/>
          </w:tcPr>
          <w:p w14:paraId="1344841C" w14:textId="4BF60C58" w:rsidR="0039190E" w:rsidRPr="0039190E" w:rsidRDefault="0039190E" w:rsidP="0039190E">
            <w:pPr>
              <w:spacing w:after="0" w:line="240" w:lineRule="auto"/>
              <w:rPr>
                <w:rFonts w:asciiTheme="minorHAnsi" w:hAnsiTheme="minorHAnsi"/>
                <w:b/>
                <w:spacing w:val="-2"/>
                <w:sz w:val="24"/>
                <w:szCs w:val="24"/>
              </w:rPr>
            </w:pPr>
            <w:r w:rsidRPr="0039190E">
              <w:rPr>
                <w:rFonts w:asciiTheme="minorHAnsi" w:hAnsiTheme="minorHAnsi"/>
                <w:b/>
                <w:spacing w:val="-2"/>
                <w:sz w:val="24"/>
                <w:szCs w:val="24"/>
              </w:rPr>
              <w:t xml:space="preserve"> </w:t>
            </w:r>
            <w:r w:rsidRPr="0039190E">
              <w:rPr>
                <w:rFonts w:asciiTheme="minorHAnsi" w:hAnsiTheme="minorHAnsi"/>
                <w:b/>
                <w:spacing w:val="-2"/>
                <w:sz w:val="24"/>
                <w:szCs w:val="24"/>
              </w:rPr>
              <w:t>Operating a Chainsaw</w:t>
            </w:r>
          </w:p>
        </w:tc>
      </w:tr>
      <w:tr w:rsidR="0039190E" w:rsidRPr="005F5D27" w14:paraId="27FB96D5" w14:textId="77777777" w:rsidTr="0039190E">
        <w:trPr>
          <w:trHeight w:hRule="exact" w:val="3799"/>
        </w:trPr>
        <w:tc>
          <w:tcPr>
            <w:tcW w:w="5000" w:type="pct"/>
            <w:gridSpan w:val="7"/>
            <w:vAlign w:val="center"/>
          </w:tcPr>
          <w:p w14:paraId="11CB10EE"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When operating a chainsaw, don’t work alone or away from immediate First Aid response.</w:t>
            </w:r>
          </w:p>
          <w:p w14:paraId="36554398"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Never operate a chainsaw when fatigued. If you’re not concentrating on your work, you can be a danger to yourself and others.</w:t>
            </w:r>
          </w:p>
          <w:p w14:paraId="000EDC7D"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Plan the cut before felling or bucking a tree. You should know where the tree is going to fall and where the escape path is if something goes wrong. </w:t>
            </w:r>
          </w:p>
          <w:p w14:paraId="47B12BE3" w14:textId="0B54316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Check carefully for nails or wire that may be embedded in the wood. Running into metal will cause a violent kickback of the saw.</w:t>
            </w:r>
            <w:r w:rsidRPr="0039190E">
              <w:rPr>
                <w:rFonts w:asciiTheme="minorHAnsi" w:hAnsiTheme="minorHAnsi"/>
                <w:bCs/>
                <w:spacing w:val="-2"/>
                <w:sz w:val="24"/>
                <w:szCs w:val="24"/>
              </w:rPr>
              <w:tab/>
            </w:r>
          </w:p>
          <w:p w14:paraId="72ED8EE9"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Find good footing, and don’t stand on logs, branches or rocks that might suddenly move when you are cutting. Keep both feet firmly positioned when operating a chainsaw. </w:t>
            </w:r>
          </w:p>
          <w:p w14:paraId="1E906C9E"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Always grip the saw firmly with both hands and never cut with the tip of the chainsaw blade. Cutting with the tip is the leading cause of kickbacks.</w:t>
            </w:r>
          </w:p>
          <w:p w14:paraId="2A44AF08" w14:textId="5A2E9201"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Check the saw frequently. If the chain is slack or dull, stop what you are doing and fix it. </w:t>
            </w:r>
          </w:p>
        </w:tc>
      </w:tr>
      <w:tr w:rsidR="0039190E" w:rsidRPr="005F5D27" w14:paraId="3C484562" w14:textId="77777777" w:rsidTr="0039190E">
        <w:trPr>
          <w:trHeight w:hRule="exact" w:val="432"/>
        </w:trPr>
        <w:tc>
          <w:tcPr>
            <w:tcW w:w="5000" w:type="pct"/>
            <w:gridSpan w:val="7"/>
            <w:vAlign w:val="center"/>
          </w:tcPr>
          <w:p w14:paraId="0F3D4337" w14:textId="135642A7" w:rsidR="0039190E" w:rsidRPr="0039190E" w:rsidRDefault="0039190E" w:rsidP="0039190E">
            <w:pPr>
              <w:spacing w:after="0" w:line="240" w:lineRule="auto"/>
              <w:rPr>
                <w:rFonts w:asciiTheme="minorHAnsi" w:hAnsiTheme="minorHAnsi"/>
                <w:b/>
                <w:spacing w:val="-2"/>
                <w:sz w:val="24"/>
                <w:szCs w:val="24"/>
              </w:rPr>
            </w:pPr>
            <w:r>
              <w:rPr>
                <w:rFonts w:asciiTheme="minorHAnsi" w:hAnsiTheme="minorHAnsi"/>
                <w:bCs/>
                <w:spacing w:val="-2"/>
                <w:sz w:val="24"/>
                <w:szCs w:val="24"/>
              </w:rPr>
              <w:t xml:space="preserve"> </w:t>
            </w:r>
            <w:r w:rsidRPr="0039190E">
              <w:rPr>
                <w:rFonts w:asciiTheme="minorHAnsi" w:hAnsiTheme="minorHAnsi"/>
                <w:b/>
                <w:spacing w:val="-2"/>
                <w:sz w:val="24"/>
                <w:szCs w:val="24"/>
              </w:rPr>
              <w:t>Dos &amp; Don’ts</w:t>
            </w:r>
          </w:p>
        </w:tc>
      </w:tr>
      <w:tr w:rsidR="0039190E" w:rsidRPr="005F5D27" w14:paraId="29683593" w14:textId="77777777" w:rsidTr="0039190E">
        <w:trPr>
          <w:trHeight w:hRule="exact" w:val="3529"/>
        </w:trPr>
        <w:tc>
          <w:tcPr>
            <w:tcW w:w="5000" w:type="pct"/>
            <w:gridSpan w:val="7"/>
            <w:vAlign w:val="center"/>
          </w:tcPr>
          <w:p w14:paraId="6BC0FA97"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Know the location of the persons </w:t>
            </w:r>
            <w:proofErr w:type="gramStart"/>
            <w:r w:rsidRPr="0039190E">
              <w:rPr>
                <w:rFonts w:asciiTheme="minorHAnsi" w:hAnsiTheme="minorHAnsi"/>
                <w:bCs/>
                <w:spacing w:val="-2"/>
                <w:sz w:val="24"/>
                <w:szCs w:val="24"/>
              </w:rPr>
              <w:t>working with you at all times</w:t>
            </w:r>
            <w:proofErr w:type="gramEnd"/>
            <w:r w:rsidRPr="0039190E">
              <w:rPr>
                <w:rFonts w:asciiTheme="minorHAnsi" w:hAnsiTheme="minorHAnsi"/>
                <w:bCs/>
                <w:spacing w:val="-2"/>
                <w:sz w:val="24"/>
                <w:szCs w:val="24"/>
              </w:rPr>
              <w:t xml:space="preserve">. </w:t>
            </w:r>
          </w:p>
          <w:p w14:paraId="655A67AB"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Use the correct saw. The weight, power and bar length should all be suitable for the job. </w:t>
            </w:r>
          </w:p>
          <w:p w14:paraId="5847EBDA"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Maintain full power throughout each cut. </w:t>
            </w:r>
          </w:p>
          <w:p w14:paraId="5A2FF724"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Ensure that the chain does not move when the chain saw is idling. </w:t>
            </w:r>
          </w:p>
          <w:p w14:paraId="7D28FDF6"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Keep your saw clean, free of sawdust, </w:t>
            </w:r>
            <w:proofErr w:type="gramStart"/>
            <w:r w:rsidRPr="0039190E">
              <w:rPr>
                <w:rFonts w:asciiTheme="minorHAnsi" w:hAnsiTheme="minorHAnsi"/>
                <w:bCs/>
                <w:spacing w:val="-2"/>
                <w:sz w:val="24"/>
                <w:szCs w:val="24"/>
              </w:rPr>
              <w:t>dirt</w:t>
            </w:r>
            <w:proofErr w:type="gramEnd"/>
            <w:r w:rsidRPr="0039190E">
              <w:rPr>
                <w:rFonts w:asciiTheme="minorHAnsi" w:hAnsiTheme="minorHAnsi"/>
                <w:bCs/>
                <w:spacing w:val="-2"/>
                <w:sz w:val="24"/>
                <w:szCs w:val="24"/>
              </w:rPr>
              <w:t xml:space="preserve"> and oil. </w:t>
            </w:r>
          </w:p>
          <w:p w14:paraId="28A3B710"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Wear safety gloves or mitts when sharpening the chain. </w:t>
            </w:r>
          </w:p>
          <w:p w14:paraId="2BB29B7C"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Do not start a chainsaw when it is resting against any part of your body. </w:t>
            </w:r>
          </w:p>
          <w:p w14:paraId="7E03A023"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Do not stand directly behind the saw. </w:t>
            </w:r>
          </w:p>
          <w:p w14:paraId="6C23527A"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Do not leave a saw running unattended. </w:t>
            </w:r>
          </w:p>
          <w:p w14:paraId="22200497"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Do not carry a chainsaw while it is running. </w:t>
            </w:r>
          </w:p>
          <w:p w14:paraId="3717DC39" w14:textId="6B11E945"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Avoid contact with the muffler. Serious skin burns may result. </w:t>
            </w:r>
          </w:p>
        </w:tc>
      </w:tr>
      <w:tr w:rsidR="0039190E" w:rsidRPr="005F5D27" w14:paraId="06D94BE4" w14:textId="77777777" w:rsidTr="0039190E">
        <w:trPr>
          <w:trHeight w:hRule="exact" w:val="432"/>
        </w:trPr>
        <w:tc>
          <w:tcPr>
            <w:tcW w:w="5000" w:type="pct"/>
            <w:gridSpan w:val="7"/>
            <w:vAlign w:val="center"/>
          </w:tcPr>
          <w:p w14:paraId="4B4A923F" w14:textId="1E7B8D50" w:rsidR="0039190E" w:rsidRPr="0039190E" w:rsidRDefault="0039190E" w:rsidP="0039190E">
            <w:pPr>
              <w:spacing w:after="0" w:line="240" w:lineRule="auto"/>
              <w:rPr>
                <w:rFonts w:asciiTheme="minorHAnsi" w:hAnsiTheme="minorHAnsi"/>
                <w:b/>
                <w:spacing w:val="-2"/>
                <w:sz w:val="24"/>
                <w:szCs w:val="24"/>
              </w:rPr>
            </w:pPr>
            <w:r>
              <w:rPr>
                <w:rFonts w:asciiTheme="minorHAnsi" w:hAnsiTheme="minorHAnsi"/>
                <w:bCs/>
                <w:spacing w:val="-2"/>
                <w:sz w:val="24"/>
                <w:szCs w:val="24"/>
              </w:rPr>
              <w:t xml:space="preserve"> </w:t>
            </w:r>
            <w:r w:rsidRPr="0039190E">
              <w:rPr>
                <w:rFonts w:asciiTheme="minorHAnsi" w:hAnsiTheme="minorHAnsi"/>
                <w:b/>
                <w:spacing w:val="-2"/>
                <w:sz w:val="24"/>
                <w:szCs w:val="24"/>
              </w:rPr>
              <w:t>Refueling the chain saw</w:t>
            </w:r>
          </w:p>
        </w:tc>
      </w:tr>
      <w:tr w:rsidR="0039190E" w:rsidRPr="005F5D27" w14:paraId="092F37BE" w14:textId="77777777" w:rsidTr="0039190E">
        <w:trPr>
          <w:trHeight w:hRule="exact" w:val="4150"/>
        </w:trPr>
        <w:tc>
          <w:tcPr>
            <w:tcW w:w="5000" w:type="pct"/>
            <w:gridSpan w:val="7"/>
            <w:vAlign w:val="center"/>
          </w:tcPr>
          <w:p w14:paraId="1902789F"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lastRenderedPageBreak/>
              <w:t xml:space="preserve">Keep the gas and oil in a safe place away from fires, </w:t>
            </w:r>
            <w:proofErr w:type="gramStart"/>
            <w:r w:rsidRPr="0039190E">
              <w:rPr>
                <w:rFonts w:asciiTheme="minorHAnsi" w:hAnsiTheme="minorHAnsi"/>
                <w:bCs/>
                <w:spacing w:val="-2"/>
                <w:sz w:val="24"/>
                <w:szCs w:val="24"/>
              </w:rPr>
              <w:t>children</w:t>
            </w:r>
            <w:proofErr w:type="gramEnd"/>
            <w:r w:rsidRPr="0039190E">
              <w:rPr>
                <w:rFonts w:asciiTheme="minorHAnsi" w:hAnsiTheme="minorHAnsi"/>
                <w:bCs/>
                <w:spacing w:val="-2"/>
                <w:sz w:val="24"/>
                <w:szCs w:val="24"/>
              </w:rPr>
              <w:t xml:space="preserve"> and other possible hazards. </w:t>
            </w:r>
          </w:p>
          <w:p w14:paraId="0EDA3678"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Turn off the chainsaw before refueling or doing any maintenance. </w:t>
            </w:r>
          </w:p>
          <w:p w14:paraId="646850BD" w14:textId="7F722AD5"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When re-fueling a chainsaw, always have a B or ABC fire extinguisher close at hand.</w:t>
            </w:r>
          </w:p>
          <w:p w14:paraId="10EE56E1"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Do not refuel a chain saw within 3 m (10 ft) of a fuel storage container. </w:t>
            </w:r>
          </w:p>
          <w:p w14:paraId="22879EA7"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Follow manufacturer's directions for oil/gas mixture to be used. </w:t>
            </w:r>
          </w:p>
          <w:p w14:paraId="47DE26E3"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Use only safety containers for storing and dispensing fuel that have been approved by standards like the CSA International B376-M1980 (R1992) (R1998) titled "Portable Containers for Gasoline and Other Petroleum Fuels" or by agencies like Underwriters' Laboratories (UL or ULC [Canada]). </w:t>
            </w:r>
          </w:p>
          <w:p w14:paraId="3086B17A"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Do not refuel a running or hot saw. </w:t>
            </w:r>
          </w:p>
          <w:p w14:paraId="3A535516"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It is best to use a funnel or spout for pouring. Wipe off any spills. </w:t>
            </w:r>
          </w:p>
          <w:p w14:paraId="29F3F693"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Mix fuel in a well-ventilated area. </w:t>
            </w:r>
          </w:p>
          <w:p w14:paraId="0F47271E" w14:textId="77777777"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Keep a well-maintained fire extinguisher nearby. </w:t>
            </w:r>
          </w:p>
          <w:p w14:paraId="31C90E1D" w14:textId="5EEA2B83" w:rsidR="0039190E" w:rsidRPr="0039190E" w:rsidRDefault="0039190E" w:rsidP="0039190E">
            <w:pPr>
              <w:pStyle w:val="ListParagraph"/>
              <w:numPr>
                <w:ilvl w:val="0"/>
                <w:numId w:val="16"/>
              </w:numPr>
              <w:spacing w:after="0" w:line="240" w:lineRule="auto"/>
              <w:rPr>
                <w:rFonts w:asciiTheme="minorHAnsi" w:hAnsiTheme="minorHAnsi"/>
                <w:bCs/>
                <w:spacing w:val="-2"/>
                <w:sz w:val="24"/>
                <w:szCs w:val="24"/>
              </w:rPr>
            </w:pPr>
            <w:r w:rsidRPr="0039190E">
              <w:rPr>
                <w:rFonts w:asciiTheme="minorHAnsi" w:hAnsiTheme="minorHAnsi"/>
                <w:bCs/>
                <w:spacing w:val="-2"/>
                <w:sz w:val="24"/>
                <w:szCs w:val="24"/>
              </w:rPr>
              <w:t xml:space="preserve">Do not smoke or allow any ignition sources while refueling. </w:t>
            </w:r>
          </w:p>
        </w:tc>
      </w:tr>
      <w:tr w:rsidR="0039190E" w:rsidRPr="005F5D27" w14:paraId="51570C31" w14:textId="77777777" w:rsidTr="0039190E">
        <w:trPr>
          <w:trHeight w:hRule="exact" w:val="432"/>
        </w:trPr>
        <w:tc>
          <w:tcPr>
            <w:tcW w:w="5000" w:type="pct"/>
            <w:gridSpan w:val="7"/>
            <w:shd w:val="clear" w:color="auto" w:fill="156570"/>
            <w:vAlign w:val="center"/>
          </w:tcPr>
          <w:p w14:paraId="2F0AEDF1" w14:textId="73D126AD" w:rsidR="0039190E" w:rsidRPr="0039190E" w:rsidRDefault="0039190E" w:rsidP="0039190E">
            <w:pPr>
              <w:spacing w:after="0" w:line="240" w:lineRule="auto"/>
              <w:jc w:val="center"/>
              <w:rPr>
                <w:rFonts w:asciiTheme="minorHAnsi" w:hAnsiTheme="minorHAnsi"/>
                <w:b/>
                <w:spacing w:val="-2"/>
                <w:sz w:val="24"/>
                <w:szCs w:val="24"/>
              </w:rPr>
            </w:pPr>
            <w:r w:rsidRPr="0039190E">
              <w:rPr>
                <w:rFonts w:asciiTheme="minorHAnsi" w:hAnsiTheme="minorHAnsi"/>
                <w:b/>
                <w:color w:val="FFFFFF" w:themeColor="background1"/>
                <w:spacing w:val="-2"/>
                <w:sz w:val="28"/>
                <w:szCs w:val="28"/>
              </w:rPr>
              <w:t>Remember</w:t>
            </w:r>
          </w:p>
        </w:tc>
      </w:tr>
      <w:tr w:rsidR="0039190E" w:rsidRPr="005F5D27" w14:paraId="6B692232" w14:textId="77777777" w:rsidTr="0039190E">
        <w:trPr>
          <w:trHeight w:hRule="exact" w:val="1459"/>
        </w:trPr>
        <w:tc>
          <w:tcPr>
            <w:tcW w:w="5000" w:type="pct"/>
            <w:gridSpan w:val="7"/>
            <w:vAlign w:val="center"/>
          </w:tcPr>
          <w:p w14:paraId="097F1584" w14:textId="24D46223" w:rsidR="0039190E" w:rsidRPr="0039190E" w:rsidRDefault="0039190E" w:rsidP="0039190E">
            <w:pPr>
              <w:spacing w:after="0" w:line="240" w:lineRule="auto"/>
              <w:ind w:left="80" w:firstLine="0"/>
              <w:rPr>
                <w:rFonts w:asciiTheme="minorHAnsi" w:hAnsiTheme="minorHAnsi"/>
                <w:bCs/>
                <w:spacing w:val="-2"/>
                <w:sz w:val="24"/>
                <w:szCs w:val="24"/>
              </w:rPr>
            </w:pPr>
            <w:r w:rsidRPr="0039190E">
              <w:rPr>
                <w:rFonts w:asciiTheme="minorHAnsi" w:hAnsiTheme="minorHAnsi"/>
                <w:bCs/>
                <w:spacing w:val="-2"/>
                <w:sz w:val="24"/>
                <w:szCs w:val="24"/>
              </w:rPr>
              <w:t>Avoid horseplay and overconfidence. Never operate a chainsaw while distracted or fatigued. No matter how many times you have used a chainsaw, never forget that it can kill or injure you in a split second. Every time you pick up the saw, treat it with the greatest care and respect. A chainsaw can be the most useful tool on the farm—or the most dangerous.</w:t>
            </w:r>
          </w:p>
        </w:tc>
      </w:tr>
    </w:tbl>
    <w:p w14:paraId="093EB071" w14:textId="34121C77" w:rsidR="0013468C" w:rsidRPr="0013468C" w:rsidRDefault="0039190E" w:rsidP="00D60C6E">
      <w:pPr>
        <w:tabs>
          <w:tab w:val="left" w:pos="2700"/>
        </w:tabs>
        <w:ind w:left="0" w:firstLine="0"/>
      </w:pPr>
      <w:r>
        <w:rPr>
          <w:noProof/>
        </w:rPr>
        <w:drawing>
          <wp:anchor distT="0" distB="0" distL="114300" distR="114300" simplePos="0" relativeHeight="251658240" behindDoc="0" locked="0" layoutInCell="1" allowOverlap="1" wp14:anchorId="758492AE" wp14:editId="35DAC93D">
            <wp:simplePos x="0" y="0"/>
            <wp:positionH relativeFrom="margin">
              <wp:align>right</wp:align>
            </wp:positionH>
            <wp:positionV relativeFrom="paragraph">
              <wp:posOffset>278765</wp:posOffset>
            </wp:positionV>
            <wp:extent cx="6400800" cy="349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3468C" w:rsidRPr="0013468C" w:rsidSect="0013468C">
      <w:headerReference w:type="default" r:id="rId15"/>
      <w:type w:val="continuous"/>
      <w:pgSz w:w="12240" w:h="15840"/>
      <w:pgMar w:top="1440" w:right="1080" w:bottom="1440" w:left="1080" w:header="708" w:footer="57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40D" w14:textId="77777777" w:rsidR="0004002A" w:rsidRDefault="0004002A" w:rsidP="005643DD">
      <w:pPr>
        <w:spacing w:after="0" w:line="240" w:lineRule="auto"/>
      </w:pPr>
      <w:r>
        <w:separator/>
      </w:r>
    </w:p>
  </w:endnote>
  <w:endnote w:type="continuationSeparator" w:id="0">
    <w:p w14:paraId="1A5E1B2E" w14:textId="77777777" w:rsidR="0004002A" w:rsidRDefault="0004002A" w:rsidP="0056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555" w14:textId="6E355C55" w:rsidR="00A82AC0" w:rsidRDefault="00BB3CC6" w:rsidP="0013468C">
    <w:pPr>
      <w:pStyle w:val="Footer"/>
      <w:jc w:val="center"/>
    </w:pPr>
    <w:r>
      <w:rPr>
        <w:noProof/>
      </w:rPr>
      <w:drawing>
        <wp:inline distT="0" distB="0" distL="0" distR="0" wp14:anchorId="77C2770C" wp14:editId="38FA1CF3">
          <wp:extent cx="6394450" cy="342900"/>
          <wp:effectExtent l="0" t="0" r="6350" b="0"/>
          <wp:docPr id="1796959401" name="Picture 179695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E3E2" w14:textId="77777777" w:rsidR="0004002A" w:rsidRDefault="0004002A" w:rsidP="005643DD">
      <w:pPr>
        <w:spacing w:after="0" w:line="240" w:lineRule="auto"/>
      </w:pPr>
      <w:r>
        <w:separator/>
      </w:r>
    </w:p>
  </w:footnote>
  <w:footnote w:type="continuationSeparator" w:id="0">
    <w:p w14:paraId="68CE5EBB" w14:textId="77777777" w:rsidR="0004002A" w:rsidRDefault="0004002A" w:rsidP="0056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C22E" w14:textId="15B864A3" w:rsidR="007C200D" w:rsidRPr="004C2AEF" w:rsidRDefault="007C200D" w:rsidP="007C200D">
    <w:pPr>
      <w:pStyle w:val="Header"/>
      <w:ind w:left="0" w:firstLine="0"/>
      <w:rPr>
        <w:rFonts w:ascii="Calibri" w:hAnsi="Calibri"/>
        <w:caps/>
        <w:color w:val="7AB800"/>
        <w:sz w:val="20"/>
        <w:szCs w:val="20"/>
      </w:rPr>
    </w:pPr>
  </w:p>
  <w:p w14:paraId="38912957" w14:textId="73789CF6" w:rsidR="00E224A8" w:rsidRPr="0013468C" w:rsidRDefault="00000000" w:rsidP="0013468C">
    <w:pPr>
      <w:pStyle w:val="Header"/>
      <w:tabs>
        <w:tab w:val="clear" w:pos="9360"/>
        <w:tab w:val="left" w:pos="4680"/>
      </w:tabs>
      <w:rPr>
        <w:rFonts w:ascii="Calibri" w:hAnsi="Calibri" w:cs="Calibri"/>
        <w:b/>
        <w:bCs/>
        <w:color w:val="156570"/>
        <w:sz w:val="40"/>
        <w:szCs w:val="40"/>
      </w:rPr>
    </w:pPr>
    <w:sdt>
      <w:sdtPr>
        <w:rPr>
          <w:rFonts w:ascii="Calibri" w:hAnsi="Calibri" w:cs="Calibri"/>
          <w:b/>
          <w:bCs/>
          <w:color w:val="156570"/>
          <w:sz w:val="40"/>
          <w:szCs w:val="40"/>
        </w:rPr>
        <w:alias w:val="Title"/>
        <w:tag w:val=""/>
        <w:id w:val="-831053158"/>
        <w:placeholder>
          <w:docPart w:val="025BA96F6D3B409DB68221DBD541E692"/>
        </w:placeholder>
        <w:dataBinding w:prefixMappings="xmlns:ns0='http://purl.org/dc/elements/1.1/' xmlns:ns1='http://schemas.openxmlformats.org/package/2006/metadata/core-properties' " w:xpath="/ns1:coreProperties[1]/ns0:title[1]" w:storeItemID="{6C3C8BC8-F283-45AE-878A-BAB7291924A1}"/>
        <w:text/>
      </w:sdtPr>
      <w:sdtContent>
        <w:r w:rsidR="001F32B2">
          <w:rPr>
            <w:rFonts w:ascii="Calibri" w:hAnsi="Calibri" w:cs="Calibri"/>
            <w:b/>
            <w:bCs/>
            <w:color w:val="156570"/>
            <w:sz w:val="40"/>
            <w:szCs w:val="40"/>
          </w:rPr>
          <w:t>Safe Work Pr</w:t>
        </w:r>
        <w:r w:rsidR="0013468C">
          <w:rPr>
            <w:rFonts w:ascii="Calibri" w:hAnsi="Calibri" w:cs="Calibri"/>
            <w:b/>
            <w:bCs/>
            <w:color w:val="156570"/>
            <w:sz w:val="40"/>
            <w:szCs w:val="40"/>
          </w:rPr>
          <w:t>actice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E74B" w14:textId="5E83968D" w:rsidR="007C200D" w:rsidRPr="007C200D" w:rsidRDefault="007C200D" w:rsidP="007C200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BC6"/>
    <w:multiLevelType w:val="hybridMultilevel"/>
    <w:tmpl w:val="BCDE3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5315C1"/>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AD60FD"/>
    <w:multiLevelType w:val="hybridMultilevel"/>
    <w:tmpl w:val="1B364604"/>
    <w:lvl w:ilvl="0" w:tplc="10090001">
      <w:start w:val="1"/>
      <w:numFmt w:val="bullet"/>
      <w:lvlText w:val=""/>
      <w:lvlJc w:val="left"/>
      <w:pPr>
        <w:ind w:left="800" w:hanging="360"/>
      </w:pPr>
      <w:rPr>
        <w:rFonts w:ascii="Symbol" w:hAnsi="Symbol" w:hint="default"/>
      </w:rPr>
    </w:lvl>
    <w:lvl w:ilvl="1" w:tplc="10090003" w:tentative="1">
      <w:start w:val="1"/>
      <w:numFmt w:val="bullet"/>
      <w:lvlText w:val="o"/>
      <w:lvlJc w:val="left"/>
      <w:pPr>
        <w:ind w:left="1520" w:hanging="360"/>
      </w:pPr>
      <w:rPr>
        <w:rFonts w:ascii="Courier New" w:hAnsi="Courier New" w:cs="Courier New" w:hint="default"/>
      </w:rPr>
    </w:lvl>
    <w:lvl w:ilvl="2" w:tplc="10090005" w:tentative="1">
      <w:start w:val="1"/>
      <w:numFmt w:val="bullet"/>
      <w:lvlText w:val=""/>
      <w:lvlJc w:val="left"/>
      <w:pPr>
        <w:ind w:left="2240" w:hanging="360"/>
      </w:pPr>
      <w:rPr>
        <w:rFonts w:ascii="Wingdings" w:hAnsi="Wingdings" w:hint="default"/>
      </w:rPr>
    </w:lvl>
    <w:lvl w:ilvl="3" w:tplc="10090001" w:tentative="1">
      <w:start w:val="1"/>
      <w:numFmt w:val="bullet"/>
      <w:lvlText w:val=""/>
      <w:lvlJc w:val="left"/>
      <w:pPr>
        <w:ind w:left="2960" w:hanging="360"/>
      </w:pPr>
      <w:rPr>
        <w:rFonts w:ascii="Symbol" w:hAnsi="Symbol" w:hint="default"/>
      </w:rPr>
    </w:lvl>
    <w:lvl w:ilvl="4" w:tplc="10090003" w:tentative="1">
      <w:start w:val="1"/>
      <w:numFmt w:val="bullet"/>
      <w:lvlText w:val="o"/>
      <w:lvlJc w:val="left"/>
      <w:pPr>
        <w:ind w:left="3680" w:hanging="360"/>
      </w:pPr>
      <w:rPr>
        <w:rFonts w:ascii="Courier New" w:hAnsi="Courier New" w:cs="Courier New" w:hint="default"/>
      </w:rPr>
    </w:lvl>
    <w:lvl w:ilvl="5" w:tplc="10090005" w:tentative="1">
      <w:start w:val="1"/>
      <w:numFmt w:val="bullet"/>
      <w:lvlText w:val=""/>
      <w:lvlJc w:val="left"/>
      <w:pPr>
        <w:ind w:left="4400" w:hanging="360"/>
      </w:pPr>
      <w:rPr>
        <w:rFonts w:ascii="Wingdings" w:hAnsi="Wingdings" w:hint="default"/>
      </w:rPr>
    </w:lvl>
    <w:lvl w:ilvl="6" w:tplc="10090001" w:tentative="1">
      <w:start w:val="1"/>
      <w:numFmt w:val="bullet"/>
      <w:lvlText w:val=""/>
      <w:lvlJc w:val="left"/>
      <w:pPr>
        <w:ind w:left="5120" w:hanging="360"/>
      </w:pPr>
      <w:rPr>
        <w:rFonts w:ascii="Symbol" w:hAnsi="Symbol" w:hint="default"/>
      </w:rPr>
    </w:lvl>
    <w:lvl w:ilvl="7" w:tplc="10090003" w:tentative="1">
      <w:start w:val="1"/>
      <w:numFmt w:val="bullet"/>
      <w:lvlText w:val="o"/>
      <w:lvlJc w:val="left"/>
      <w:pPr>
        <w:ind w:left="5840" w:hanging="360"/>
      </w:pPr>
      <w:rPr>
        <w:rFonts w:ascii="Courier New" w:hAnsi="Courier New" w:cs="Courier New" w:hint="default"/>
      </w:rPr>
    </w:lvl>
    <w:lvl w:ilvl="8" w:tplc="10090005" w:tentative="1">
      <w:start w:val="1"/>
      <w:numFmt w:val="bullet"/>
      <w:lvlText w:val=""/>
      <w:lvlJc w:val="left"/>
      <w:pPr>
        <w:ind w:left="6560" w:hanging="360"/>
      </w:pPr>
      <w:rPr>
        <w:rFonts w:ascii="Wingdings" w:hAnsi="Wingdings" w:hint="default"/>
      </w:rPr>
    </w:lvl>
  </w:abstractNum>
  <w:abstractNum w:abstractNumId="3" w15:restartNumberingAfterBreak="0">
    <w:nsid w:val="1DBC651A"/>
    <w:multiLevelType w:val="hybridMultilevel"/>
    <w:tmpl w:val="5A9215EA"/>
    <w:lvl w:ilvl="0" w:tplc="5D0ACA6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23330226"/>
    <w:multiLevelType w:val="hybridMultilevel"/>
    <w:tmpl w:val="2E3C0EF6"/>
    <w:lvl w:ilvl="0" w:tplc="300833C8">
      <w:start w:val="1"/>
      <w:numFmt w:val="decimal"/>
      <w:lvlText w:val="%1."/>
      <w:lvlJc w:val="left"/>
      <w:pPr>
        <w:ind w:left="835" w:hanging="360"/>
      </w:pPr>
      <w:rPr>
        <w:rFonts w:ascii="Arial" w:eastAsia="Arial" w:hAnsi="Arial" w:hint="default"/>
        <w:spacing w:val="-1"/>
        <w:sz w:val="18"/>
        <w:szCs w:val="18"/>
      </w:rPr>
    </w:lvl>
    <w:lvl w:ilvl="1" w:tplc="EE1EA812">
      <w:start w:val="1"/>
      <w:numFmt w:val="bullet"/>
      <w:lvlText w:val="•"/>
      <w:lvlJc w:val="left"/>
      <w:pPr>
        <w:ind w:left="1783" w:hanging="360"/>
      </w:pPr>
      <w:rPr>
        <w:rFonts w:hint="default"/>
      </w:rPr>
    </w:lvl>
    <w:lvl w:ilvl="2" w:tplc="4E2AF7F4">
      <w:start w:val="1"/>
      <w:numFmt w:val="bullet"/>
      <w:lvlText w:val="•"/>
      <w:lvlJc w:val="left"/>
      <w:pPr>
        <w:ind w:left="2731" w:hanging="360"/>
      </w:pPr>
      <w:rPr>
        <w:rFonts w:hint="default"/>
      </w:rPr>
    </w:lvl>
    <w:lvl w:ilvl="3" w:tplc="F404D868">
      <w:start w:val="1"/>
      <w:numFmt w:val="bullet"/>
      <w:lvlText w:val="•"/>
      <w:lvlJc w:val="left"/>
      <w:pPr>
        <w:ind w:left="3679" w:hanging="360"/>
      </w:pPr>
      <w:rPr>
        <w:rFonts w:hint="default"/>
      </w:rPr>
    </w:lvl>
    <w:lvl w:ilvl="4" w:tplc="B3F4180A">
      <w:start w:val="1"/>
      <w:numFmt w:val="bullet"/>
      <w:lvlText w:val="•"/>
      <w:lvlJc w:val="left"/>
      <w:pPr>
        <w:ind w:left="4627" w:hanging="360"/>
      </w:pPr>
      <w:rPr>
        <w:rFonts w:hint="default"/>
      </w:rPr>
    </w:lvl>
    <w:lvl w:ilvl="5" w:tplc="AA42185E">
      <w:start w:val="1"/>
      <w:numFmt w:val="bullet"/>
      <w:lvlText w:val="•"/>
      <w:lvlJc w:val="left"/>
      <w:pPr>
        <w:ind w:left="5575" w:hanging="360"/>
      </w:pPr>
      <w:rPr>
        <w:rFonts w:hint="default"/>
      </w:rPr>
    </w:lvl>
    <w:lvl w:ilvl="6" w:tplc="1EC86240">
      <w:start w:val="1"/>
      <w:numFmt w:val="bullet"/>
      <w:lvlText w:val="•"/>
      <w:lvlJc w:val="left"/>
      <w:pPr>
        <w:ind w:left="6523" w:hanging="360"/>
      </w:pPr>
      <w:rPr>
        <w:rFonts w:hint="default"/>
      </w:rPr>
    </w:lvl>
    <w:lvl w:ilvl="7" w:tplc="8ED283DC">
      <w:start w:val="1"/>
      <w:numFmt w:val="bullet"/>
      <w:lvlText w:val="•"/>
      <w:lvlJc w:val="left"/>
      <w:pPr>
        <w:ind w:left="7471" w:hanging="360"/>
      </w:pPr>
      <w:rPr>
        <w:rFonts w:hint="default"/>
      </w:rPr>
    </w:lvl>
    <w:lvl w:ilvl="8" w:tplc="2B301FC0">
      <w:start w:val="1"/>
      <w:numFmt w:val="bullet"/>
      <w:lvlText w:val="•"/>
      <w:lvlJc w:val="left"/>
      <w:pPr>
        <w:ind w:left="8419" w:hanging="360"/>
      </w:pPr>
      <w:rPr>
        <w:rFonts w:hint="default"/>
      </w:rPr>
    </w:lvl>
  </w:abstractNum>
  <w:abstractNum w:abstractNumId="5" w15:restartNumberingAfterBreak="0">
    <w:nsid w:val="2D401B1F"/>
    <w:multiLevelType w:val="hybridMultilevel"/>
    <w:tmpl w:val="89ACFF14"/>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315D685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B84648"/>
    <w:multiLevelType w:val="hybridMultilevel"/>
    <w:tmpl w:val="00F869FA"/>
    <w:lvl w:ilvl="0" w:tplc="10090001">
      <w:start w:val="1"/>
      <w:numFmt w:val="bullet"/>
      <w:lvlText w:val=""/>
      <w:lvlJc w:val="left"/>
      <w:pPr>
        <w:ind w:left="802" w:hanging="360"/>
      </w:pPr>
      <w:rPr>
        <w:rFonts w:ascii="Symbol" w:hAnsi="Symbol" w:hint="default"/>
      </w:rPr>
    </w:lvl>
    <w:lvl w:ilvl="1" w:tplc="10090003" w:tentative="1">
      <w:start w:val="1"/>
      <w:numFmt w:val="bullet"/>
      <w:lvlText w:val="o"/>
      <w:lvlJc w:val="left"/>
      <w:pPr>
        <w:ind w:left="1522" w:hanging="360"/>
      </w:pPr>
      <w:rPr>
        <w:rFonts w:ascii="Courier New" w:hAnsi="Courier New" w:cs="Courier New" w:hint="default"/>
      </w:rPr>
    </w:lvl>
    <w:lvl w:ilvl="2" w:tplc="10090005" w:tentative="1">
      <w:start w:val="1"/>
      <w:numFmt w:val="bullet"/>
      <w:lvlText w:val=""/>
      <w:lvlJc w:val="left"/>
      <w:pPr>
        <w:ind w:left="2242" w:hanging="360"/>
      </w:pPr>
      <w:rPr>
        <w:rFonts w:ascii="Wingdings" w:hAnsi="Wingdings" w:hint="default"/>
      </w:rPr>
    </w:lvl>
    <w:lvl w:ilvl="3" w:tplc="10090001" w:tentative="1">
      <w:start w:val="1"/>
      <w:numFmt w:val="bullet"/>
      <w:lvlText w:val=""/>
      <w:lvlJc w:val="left"/>
      <w:pPr>
        <w:ind w:left="2962" w:hanging="360"/>
      </w:pPr>
      <w:rPr>
        <w:rFonts w:ascii="Symbol" w:hAnsi="Symbol" w:hint="default"/>
      </w:rPr>
    </w:lvl>
    <w:lvl w:ilvl="4" w:tplc="10090003" w:tentative="1">
      <w:start w:val="1"/>
      <w:numFmt w:val="bullet"/>
      <w:lvlText w:val="o"/>
      <w:lvlJc w:val="left"/>
      <w:pPr>
        <w:ind w:left="3682" w:hanging="360"/>
      </w:pPr>
      <w:rPr>
        <w:rFonts w:ascii="Courier New" w:hAnsi="Courier New" w:cs="Courier New" w:hint="default"/>
      </w:rPr>
    </w:lvl>
    <w:lvl w:ilvl="5" w:tplc="10090005" w:tentative="1">
      <w:start w:val="1"/>
      <w:numFmt w:val="bullet"/>
      <w:lvlText w:val=""/>
      <w:lvlJc w:val="left"/>
      <w:pPr>
        <w:ind w:left="4402" w:hanging="360"/>
      </w:pPr>
      <w:rPr>
        <w:rFonts w:ascii="Wingdings" w:hAnsi="Wingdings" w:hint="default"/>
      </w:rPr>
    </w:lvl>
    <w:lvl w:ilvl="6" w:tplc="10090001" w:tentative="1">
      <w:start w:val="1"/>
      <w:numFmt w:val="bullet"/>
      <w:lvlText w:val=""/>
      <w:lvlJc w:val="left"/>
      <w:pPr>
        <w:ind w:left="5122" w:hanging="360"/>
      </w:pPr>
      <w:rPr>
        <w:rFonts w:ascii="Symbol" w:hAnsi="Symbol" w:hint="default"/>
      </w:rPr>
    </w:lvl>
    <w:lvl w:ilvl="7" w:tplc="10090003" w:tentative="1">
      <w:start w:val="1"/>
      <w:numFmt w:val="bullet"/>
      <w:lvlText w:val="o"/>
      <w:lvlJc w:val="left"/>
      <w:pPr>
        <w:ind w:left="5842" w:hanging="360"/>
      </w:pPr>
      <w:rPr>
        <w:rFonts w:ascii="Courier New" w:hAnsi="Courier New" w:cs="Courier New" w:hint="default"/>
      </w:rPr>
    </w:lvl>
    <w:lvl w:ilvl="8" w:tplc="10090005" w:tentative="1">
      <w:start w:val="1"/>
      <w:numFmt w:val="bullet"/>
      <w:lvlText w:val=""/>
      <w:lvlJc w:val="left"/>
      <w:pPr>
        <w:ind w:left="6562" w:hanging="360"/>
      </w:pPr>
      <w:rPr>
        <w:rFonts w:ascii="Wingdings" w:hAnsi="Wingdings" w:hint="default"/>
      </w:rPr>
    </w:lvl>
  </w:abstractNum>
  <w:abstractNum w:abstractNumId="8" w15:restartNumberingAfterBreak="0">
    <w:nsid w:val="3CD86AAB"/>
    <w:multiLevelType w:val="hybridMultilevel"/>
    <w:tmpl w:val="4EF0BF50"/>
    <w:lvl w:ilvl="0" w:tplc="8B84ECDA">
      <w:start w:val="1"/>
      <w:numFmt w:val="decimal"/>
      <w:lvlText w:val="%1."/>
      <w:lvlJc w:val="left"/>
      <w:pPr>
        <w:ind w:left="1080" w:hanging="360"/>
      </w:pPr>
      <w:rPr>
        <w:rFonts w:hint="default"/>
        <w:w w:val="100"/>
        <w:sz w:val="24"/>
        <w:szCs w:val="22"/>
        <w:lang w:val="en-US" w:eastAsia="en-US" w:bidi="ar-SA"/>
      </w:rPr>
    </w:lvl>
    <w:lvl w:ilvl="1" w:tplc="FDD8D0AE">
      <w:start w:val="1"/>
      <w:numFmt w:val="decimal"/>
      <w:lvlText w:val="%2."/>
      <w:lvlJc w:val="left"/>
      <w:pPr>
        <w:ind w:left="1080" w:hanging="360"/>
      </w:pPr>
      <w:rPr>
        <w:rFonts w:hint="default"/>
        <w:w w:val="100"/>
        <w:sz w:val="24"/>
        <w:szCs w:val="22"/>
        <w:lang w:val="en-US" w:eastAsia="en-US" w:bidi="ar-SA"/>
      </w:rPr>
    </w:lvl>
    <w:lvl w:ilvl="2" w:tplc="7CE6E974">
      <w:numFmt w:val="bullet"/>
      <w:lvlText w:val="•"/>
      <w:lvlJc w:val="left"/>
      <w:pPr>
        <w:ind w:left="2553" w:hanging="360"/>
      </w:pPr>
      <w:rPr>
        <w:rFonts w:hint="default"/>
        <w:lang w:val="en-US" w:eastAsia="en-US" w:bidi="ar-SA"/>
      </w:rPr>
    </w:lvl>
    <w:lvl w:ilvl="3" w:tplc="97E266D6">
      <w:numFmt w:val="bullet"/>
      <w:lvlText w:val="•"/>
      <w:lvlJc w:val="left"/>
      <w:pPr>
        <w:ind w:left="3287" w:hanging="360"/>
      </w:pPr>
      <w:rPr>
        <w:rFonts w:hint="default"/>
        <w:lang w:val="en-US" w:eastAsia="en-US" w:bidi="ar-SA"/>
      </w:rPr>
    </w:lvl>
    <w:lvl w:ilvl="4" w:tplc="89900506">
      <w:numFmt w:val="bullet"/>
      <w:lvlText w:val="•"/>
      <w:lvlJc w:val="left"/>
      <w:pPr>
        <w:ind w:left="4022" w:hanging="360"/>
      </w:pPr>
      <w:rPr>
        <w:rFonts w:hint="default"/>
        <w:lang w:val="en-US" w:eastAsia="en-US" w:bidi="ar-SA"/>
      </w:rPr>
    </w:lvl>
    <w:lvl w:ilvl="5" w:tplc="2710D4AE">
      <w:numFmt w:val="bullet"/>
      <w:lvlText w:val="•"/>
      <w:lvlJc w:val="left"/>
      <w:pPr>
        <w:ind w:left="4756" w:hanging="360"/>
      </w:pPr>
      <w:rPr>
        <w:rFonts w:hint="default"/>
        <w:lang w:val="en-US" w:eastAsia="en-US" w:bidi="ar-SA"/>
      </w:rPr>
    </w:lvl>
    <w:lvl w:ilvl="6" w:tplc="BDD427E6">
      <w:numFmt w:val="bullet"/>
      <w:lvlText w:val="•"/>
      <w:lvlJc w:val="left"/>
      <w:pPr>
        <w:ind w:left="5490" w:hanging="360"/>
      </w:pPr>
      <w:rPr>
        <w:rFonts w:hint="default"/>
        <w:lang w:val="en-US" w:eastAsia="en-US" w:bidi="ar-SA"/>
      </w:rPr>
    </w:lvl>
    <w:lvl w:ilvl="7" w:tplc="1AEC3854">
      <w:numFmt w:val="bullet"/>
      <w:lvlText w:val="•"/>
      <w:lvlJc w:val="left"/>
      <w:pPr>
        <w:ind w:left="6225" w:hanging="360"/>
      </w:pPr>
      <w:rPr>
        <w:rFonts w:hint="default"/>
        <w:lang w:val="en-US" w:eastAsia="en-US" w:bidi="ar-SA"/>
      </w:rPr>
    </w:lvl>
    <w:lvl w:ilvl="8" w:tplc="3E4C36EA">
      <w:numFmt w:val="bullet"/>
      <w:lvlText w:val="•"/>
      <w:lvlJc w:val="left"/>
      <w:pPr>
        <w:ind w:left="6959" w:hanging="360"/>
      </w:pPr>
      <w:rPr>
        <w:rFonts w:hint="default"/>
        <w:lang w:val="en-US" w:eastAsia="en-US" w:bidi="ar-SA"/>
      </w:rPr>
    </w:lvl>
  </w:abstractNum>
  <w:abstractNum w:abstractNumId="9" w15:restartNumberingAfterBreak="0">
    <w:nsid w:val="42DF34B2"/>
    <w:multiLevelType w:val="hybridMultilevel"/>
    <w:tmpl w:val="B96AA1D2"/>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67FF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016306"/>
    <w:multiLevelType w:val="hybridMultilevel"/>
    <w:tmpl w:val="3E2C98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4E612D18"/>
    <w:multiLevelType w:val="hybridMultilevel"/>
    <w:tmpl w:val="4F828866"/>
    <w:lvl w:ilvl="0" w:tplc="224662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501545"/>
    <w:multiLevelType w:val="singleLevel"/>
    <w:tmpl w:val="10090001"/>
    <w:lvl w:ilvl="0">
      <w:start w:val="1"/>
      <w:numFmt w:val="bullet"/>
      <w:lvlText w:val=""/>
      <w:lvlJc w:val="left"/>
      <w:pPr>
        <w:ind w:left="360" w:hanging="360"/>
      </w:pPr>
      <w:rPr>
        <w:rFonts w:ascii="Symbol" w:hAnsi="Symbol" w:hint="default"/>
      </w:rPr>
    </w:lvl>
  </w:abstractNum>
  <w:abstractNum w:abstractNumId="14" w15:restartNumberingAfterBreak="0">
    <w:nsid w:val="5C310CC5"/>
    <w:multiLevelType w:val="hybridMultilevel"/>
    <w:tmpl w:val="935839B8"/>
    <w:lvl w:ilvl="0" w:tplc="B36CB882">
      <w:start w:val="1"/>
      <w:numFmt w:val="decimal"/>
      <w:lvlText w:val="%1."/>
      <w:lvlJc w:val="left"/>
      <w:pPr>
        <w:ind w:left="1080" w:hanging="360"/>
      </w:pPr>
      <w:rPr>
        <w:rFonts w:hint="default"/>
        <w:w w:val="100"/>
        <w:sz w:val="24"/>
        <w:szCs w:val="22"/>
        <w:lang w:val="en-US" w:eastAsia="en-US" w:bidi="ar-SA"/>
      </w:rPr>
    </w:lvl>
    <w:lvl w:ilvl="1" w:tplc="5462B0B4">
      <w:numFmt w:val="bullet"/>
      <w:lvlText w:val="•"/>
      <w:lvlJc w:val="left"/>
      <w:pPr>
        <w:ind w:left="1834" w:hanging="360"/>
      </w:pPr>
      <w:rPr>
        <w:rFonts w:hint="default"/>
        <w:lang w:val="en-US" w:eastAsia="en-US" w:bidi="ar-SA"/>
      </w:rPr>
    </w:lvl>
    <w:lvl w:ilvl="2" w:tplc="671E5BEC">
      <w:numFmt w:val="bullet"/>
      <w:lvlText w:val="•"/>
      <w:lvlJc w:val="left"/>
      <w:pPr>
        <w:ind w:left="2578" w:hanging="360"/>
      </w:pPr>
      <w:rPr>
        <w:rFonts w:hint="default"/>
        <w:lang w:val="en-US" w:eastAsia="en-US" w:bidi="ar-SA"/>
      </w:rPr>
    </w:lvl>
    <w:lvl w:ilvl="3" w:tplc="F66E9442">
      <w:numFmt w:val="bullet"/>
      <w:lvlText w:val="•"/>
      <w:lvlJc w:val="left"/>
      <w:pPr>
        <w:ind w:left="3322" w:hanging="360"/>
      </w:pPr>
      <w:rPr>
        <w:rFonts w:hint="default"/>
        <w:lang w:val="en-US" w:eastAsia="en-US" w:bidi="ar-SA"/>
      </w:rPr>
    </w:lvl>
    <w:lvl w:ilvl="4" w:tplc="29F61C1E">
      <w:numFmt w:val="bullet"/>
      <w:lvlText w:val="•"/>
      <w:lvlJc w:val="left"/>
      <w:pPr>
        <w:ind w:left="4066" w:hanging="360"/>
      </w:pPr>
      <w:rPr>
        <w:rFonts w:hint="default"/>
        <w:lang w:val="en-US" w:eastAsia="en-US" w:bidi="ar-SA"/>
      </w:rPr>
    </w:lvl>
    <w:lvl w:ilvl="5" w:tplc="F1C0E0A2">
      <w:numFmt w:val="bullet"/>
      <w:lvlText w:val="•"/>
      <w:lvlJc w:val="left"/>
      <w:pPr>
        <w:ind w:left="4810" w:hanging="360"/>
      </w:pPr>
      <w:rPr>
        <w:rFonts w:hint="default"/>
        <w:lang w:val="en-US" w:eastAsia="en-US" w:bidi="ar-SA"/>
      </w:rPr>
    </w:lvl>
    <w:lvl w:ilvl="6" w:tplc="6B32B9FA">
      <w:numFmt w:val="bullet"/>
      <w:lvlText w:val="•"/>
      <w:lvlJc w:val="left"/>
      <w:pPr>
        <w:ind w:left="5554" w:hanging="360"/>
      </w:pPr>
      <w:rPr>
        <w:rFonts w:hint="default"/>
        <w:lang w:val="en-US" w:eastAsia="en-US" w:bidi="ar-SA"/>
      </w:rPr>
    </w:lvl>
    <w:lvl w:ilvl="7" w:tplc="32229EEE">
      <w:numFmt w:val="bullet"/>
      <w:lvlText w:val="•"/>
      <w:lvlJc w:val="left"/>
      <w:pPr>
        <w:ind w:left="6298" w:hanging="360"/>
      </w:pPr>
      <w:rPr>
        <w:rFonts w:hint="default"/>
        <w:lang w:val="en-US" w:eastAsia="en-US" w:bidi="ar-SA"/>
      </w:rPr>
    </w:lvl>
    <w:lvl w:ilvl="8" w:tplc="BFA48200">
      <w:numFmt w:val="bullet"/>
      <w:lvlText w:val="•"/>
      <w:lvlJc w:val="left"/>
      <w:pPr>
        <w:ind w:left="7042" w:hanging="360"/>
      </w:pPr>
      <w:rPr>
        <w:rFonts w:hint="default"/>
        <w:lang w:val="en-US" w:eastAsia="en-US" w:bidi="ar-SA"/>
      </w:rPr>
    </w:lvl>
  </w:abstractNum>
  <w:abstractNum w:abstractNumId="15" w15:restartNumberingAfterBreak="0">
    <w:nsid w:val="679642D3"/>
    <w:multiLevelType w:val="hybridMultilevel"/>
    <w:tmpl w:val="C5223138"/>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481575">
    <w:abstractNumId w:val="4"/>
  </w:num>
  <w:num w:numId="2" w16cid:durableId="558050629">
    <w:abstractNumId w:val="0"/>
  </w:num>
  <w:num w:numId="3" w16cid:durableId="1739668850">
    <w:abstractNumId w:val="5"/>
  </w:num>
  <w:num w:numId="4" w16cid:durableId="1840461653">
    <w:abstractNumId w:val="9"/>
  </w:num>
  <w:num w:numId="5" w16cid:durableId="856389519">
    <w:abstractNumId w:val="11"/>
  </w:num>
  <w:num w:numId="6" w16cid:durableId="2052336105">
    <w:abstractNumId w:val="12"/>
  </w:num>
  <w:num w:numId="7" w16cid:durableId="1244488215">
    <w:abstractNumId w:val="15"/>
  </w:num>
  <w:num w:numId="8" w16cid:durableId="92554750">
    <w:abstractNumId w:val="3"/>
  </w:num>
  <w:num w:numId="9" w16cid:durableId="602804098">
    <w:abstractNumId w:val="10"/>
  </w:num>
  <w:num w:numId="10" w16cid:durableId="455951633">
    <w:abstractNumId w:val="1"/>
  </w:num>
  <w:num w:numId="11" w16cid:durableId="442923900">
    <w:abstractNumId w:val="6"/>
  </w:num>
  <w:num w:numId="12" w16cid:durableId="197934190">
    <w:abstractNumId w:val="8"/>
  </w:num>
  <w:num w:numId="13" w16cid:durableId="1430732686">
    <w:abstractNumId w:val="14"/>
  </w:num>
  <w:num w:numId="14" w16cid:durableId="1165975070">
    <w:abstractNumId w:val="13"/>
  </w:num>
  <w:num w:numId="15" w16cid:durableId="694771772">
    <w:abstractNumId w:val="2"/>
  </w:num>
  <w:num w:numId="16" w16cid:durableId="456609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wpYJyqxm5haiNTBRvWSf3nK94TKkAwWVUEBYkpVyfnzscw6aaU1+0MmGHhwszZuWaI6HObsRZ85IPapL9s2kyw==" w:salt="916qRofjFoe+s7sUmC9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1D"/>
    <w:rsid w:val="00001B59"/>
    <w:rsid w:val="0000254F"/>
    <w:rsid w:val="00005CBD"/>
    <w:rsid w:val="000110F9"/>
    <w:rsid w:val="000267A5"/>
    <w:rsid w:val="0004002A"/>
    <w:rsid w:val="000814B4"/>
    <w:rsid w:val="000B6A7A"/>
    <w:rsid w:val="00125DE4"/>
    <w:rsid w:val="0013468C"/>
    <w:rsid w:val="001663CA"/>
    <w:rsid w:val="00177D61"/>
    <w:rsid w:val="001F32B2"/>
    <w:rsid w:val="003613F2"/>
    <w:rsid w:val="0039190E"/>
    <w:rsid w:val="003A46BA"/>
    <w:rsid w:val="004E1F6D"/>
    <w:rsid w:val="005643DD"/>
    <w:rsid w:val="005C34E8"/>
    <w:rsid w:val="005D21FF"/>
    <w:rsid w:val="00694091"/>
    <w:rsid w:val="0075041D"/>
    <w:rsid w:val="007C200D"/>
    <w:rsid w:val="007D7657"/>
    <w:rsid w:val="007D76E3"/>
    <w:rsid w:val="00841174"/>
    <w:rsid w:val="008423F5"/>
    <w:rsid w:val="008C3959"/>
    <w:rsid w:val="0097588C"/>
    <w:rsid w:val="00A37EAB"/>
    <w:rsid w:val="00A82AC0"/>
    <w:rsid w:val="00A85665"/>
    <w:rsid w:val="00A86048"/>
    <w:rsid w:val="00AB33FE"/>
    <w:rsid w:val="00AC58C3"/>
    <w:rsid w:val="00AC5BEA"/>
    <w:rsid w:val="00BA5A6F"/>
    <w:rsid w:val="00BA7697"/>
    <w:rsid w:val="00BB3CC6"/>
    <w:rsid w:val="00BD59B3"/>
    <w:rsid w:val="00C05FAE"/>
    <w:rsid w:val="00C07F2B"/>
    <w:rsid w:val="00C741B3"/>
    <w:rsid w:val="00D51317"/>
    <w:rsid w:val="00D6016C"/>
    <w:rsid w:val="00D60C6E"/>
    <w:rsid w:val="00DC7B6C"/>
    <w:rsid w:val="00E224A8"/>
    <w:rsid w:val="00EA6728"/>
    <w:rsid w:val="00F637C4"/>
    <w:rsid w:val="00F94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8355"/>
  <w15:chartTrackingRefBased/>
  <w15:docId w15:val="{F11395A2-CCDA-4AF8-88B1-C24B9D4C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1D"/>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041D"/>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7504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DD"/>
    <w:rPr>
      <w:rFonts w:ascii="Arial" w:eastAsia="Arial" w:hAnsi="Arial" w:cs="Arial"/>
      <w:color w:val="000000"/>
      <w:lang w:eastAsia="en-CA"/>
    </w:rPr>
  </w:style>
  <w:style w:type="paragraph" w:styleId="Footer">
    <w:name w:val="footer"/>
    <w:basedOn w:val="Normal"/>
    <w:link w:val="FooterChar"/>
    <w:uiPriority w:val="99"/>
    <w:unhideWhenUsed/>
    <w:rsid w:val="0056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DD"/>
    <w:rPr>
      <w:rFonts w:ascii="Arial" w:eastAsia="Arial" w:hAnsi="Arial" w:cs="Arial"/>
      <w:color w:val="000000"/>
      <w:lang w:eastAsia="en-CA"/>
    </w:rPr>
  </w:style>
  <w:style w:type="character" w:styleId="PlaceholderText">
    <w:name w:val="Placeholder Text"/>
    <w:basedOn w:val="DefaultParagraphFont"/>
    <w:uiPriority w:val="99"/>
    <w:semiHidden/>
    <w:rsid w:val="007C200D"/>
    <w:rPr>
      <w:color w:val="808080"/>
    </w:rPr>
  </w:style>
  <w:style w:type="paragraph" w:styleId="ListParagraph">
    <w:name w:val="List Paragraph"/>
    <w:basedOn w:val="Normal"/>
    <w:uiPriority w:val="1"/>
    <w:qFormat/>
    <w:rsid w:val="00AB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BA96F6D3B409DB68221DBD541E692"/>
        <w:category>
          <w:name w:val="General"/>
          <w:gallery w:val="placeholder"/>
        </w:category>
        <w:types>
          <w:type w:val="bbPlcHdr"/>
        </w:types>
        <w:behaviors>
          <w:behavior w:val="content"/>
        </w:behaviors>
        <w:guid w:val="{666DC5A6-0986-4BF7-B9F4-BC67A8F40F40}"/>
      </w:docPartPr>
      <w:docPartBody>
        <w:p w:rsidR="004F1A5B" w:rsidRDefault="00B62C9B" w:rsidP="00B62C9B">
          <w:pPr>
            <w:pStyle w:val="025BA96F6D3B409DB68221DBD541E692"/>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9B"/>
    <w:rsid w:val="00186167"/>
    <w:rsid w:val="00217B09"/>
    <w:rsid w:val="00304E7B"/>
    <w:rsid w:val="004474B2"/>
    <w:rsid w:val="00452F0F"/>
    <w:rsid w:val="004F1A5B"/>
    <w:rsid w:val="006562BA"/>
    <w:rsid w:val="006F616E"/>
    <w:rsid w:val="008D2E9A"/>
    <w:rsid w:val="00AF7E77"/>
    <w:rsid w:val="00B62C9B"/>
    <w:rsid w:val="00B67262"/>
    <w:rsid w:val="00C37E52"/>
    <w:rsid w:val="00F97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9B"/>
    <w:rPr>
      <w:color w:val="808080"/>
    </w:rPr>
  </w:style>
  <w:style w:type="paragraph" w:customStyle="1" w:styleId="025BA96F6D3B409DB68221DBD541E692">
    <w:name w:val="025BA96F6D3B409DB68221DBD541E692"/>
    <w:rsid w:val="00B62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227CAD-25EE-4C2D-A4FE-87779BAC22B1}">
  <ds:schemaRefs>
    <ds:schemaRef ds:uri="http://schemas.openxmlformats.org/officeDocument/2006/bibliography"/>
  </ds:schemaRefs>
</ds:datastoreItem>
</file>

<file path=customXml/itemProps3.xml><?xml version="1.0" encoding="utf-8"?>
<ds:datastoreItem xmlns:ds="http://schemas.openxmlformats.org/officeDocument/2006/customXml" ds:itemID="{1533A9BB-96D2-46EE-A2DE-77ACA162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629BEB-D4ED-4939-9235-4CE34D2F7F7D}">
  <ds:schemaRefs>
    <ds:schemaRef ds:uri="http://schemas.microsoft.com/sharepoint/v3/contenttype/forms"/>
  </ds:schemaRefs>
</ds:datastoreItem>
</file>

<file path=customXml/itemProps5.xml><?xml version="1.0" encoding="utf-8"?>
<ds:datastoreItem xmlns:ds="http://schemas.openxmlformats.org/officeDocument/2006/customXml" ds:itemID="{8CA4DDA3-965B-4E71-93BD-0C75809E07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Safe Work Practice</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Practice</dc:title>
  <dc:subject/>
  <dc:creator>Emily Kerr</dc:creator>
  <cp:keywords/>
  <dc:description/>
  <cp:lastModifiedBy>Rachel Ziegler</cp:lastModifiedBy>
  <cp:revision>19</cp:revision>
  <dcterms:created xsi:type="dcterms:W3CDTF">2021-11-19T17:26:00Z</dcterms:created>
  <dcterms:modified xsi:type="dcterms:W3CDTF">2023-09-27T20:18:00Z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