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724842CA" w:rsidR="00330B8E" w:rsidRPr="00330B8E" w:rsidRDefault="004629C6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Harvest Beater – Cranberry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1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1792"/>
        <w:gridCol w:w="1658"/>
        <w:gridCol w:w="1332"/>
        <w:gridCol w:w="5290"/>
      </w:tblGrid>
      <w:tr w:rsidR="00330B8E" w:rsidRPr="00E72FAF" w14:paraId="325D3D87" w14:textId="77777777" w:rsidTr="004414D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4414DF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1D5A72">
        <w:trPr>
          <w:trHeight w:val="432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4414D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4414DF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1D5A72" w:rsidRPr="00E72FAF" w14:paraId="365C5388" w14:textId="77777777" w:rsidTr="001D5A72">
        <w:trPr>
          <w:trHeight w:val="670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30A" w14:textId="7CFBC026" w:rsidR="001D5A72" w:rsidRPr="001D5A72" w:rsidRDefault="001D5A72" w:rsidP="001D5A72">
            <w:pPr>
              <w:spacing w:after="0" w:line="240" w:lineRule="auto"/>
              <w:rPr>
                <w:rFonts w:ascii="Calibri" w:hAnsi="Calibri" w:cs="Calibr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Mark Fields and identify deep ditches with marker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7E5" w14:textId="61076AF6" w:rsidR="001D5A72" w:rsidRPr="001D5A72" w:rsidRDefault="001D5A72" w:rsidP="001D5A72">
            <w:pPr>
              <w:pStyle w:val="Table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Drowning</w:t>
            </w:r>
            <w:r w:rsidRPr="001D5A72">
              <w:rPr>
                <w:rFonts w:asciiTheme="minorHAnsi" w:hAnsiTheme="minorHAnsi" w:cstheme="minorHAnsi"/>
                <w:sz w:val="22"/>
                <w:szCs w:val="22"/>
              </w:rPr>
              <w:br/>
              <w:t>Slips/Trips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E0B" w14:textId="749F54A1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Medium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F7E8898" w14:textId="77777777" w:rsidR="001D5A72" w:rsidRPr="001D5A72" w:rsidRDefault="001D5A72" w:rsidP="001D5A7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D5A72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</w:p>
          <w:p w14:paraId="544AFC78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 xml:space="preserve">Reference WorkSafeBC’s document “flooded cranberry and reservoirs may pose a drowning risk at:” </w:t>
            </w:r>
            <w:hyperlink r:id="rId13" w:history="1">
              <w:r w:rsidRPr="001D5A72">
                <w:rPr>
                  <w:rFonts w:asciiTheme="minorHAnsi" w:hAnsiTheme="minorHAnsi" w:cstheme="minorHAnsi"/>
                </w:rPr>
                <w:t>https://www.worksafebc.com/en/resources/health-safety/hazard-alerts/flooded-cranberry-fields-and-reservoirs-may-pose-drowning-risk?lang=en</w:t>
              </w:r>
            </w:hyperlink>
          </w:p>
          <w:p w14:paraId="5BC46BD9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If not possible to modify the drainage system, then written work procedures must be developed that detail the risk and steps taken to avoid injury or illness.</w:t>
            </w:r>
          </w:p>
          <w:p w14:paraId="196A3F06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Wear approved personal floatation device may be required and must meet CAN/CGSB-65.11-M88.</w:t>
            </w:r>
          </w:p>
          <w:p w14:paraId="1C007ED5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Other safety measures used must be documented in the form of written work procedures. (ex. warning lines and prohibited entry.)</w:t>
            </w:r>
          </w:p>
          <w:p w14:paraId="5A0E66F4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Worker must wear life jacket when working alone or in isolation and must meet one of the following standards: CGSB Standard CAN/CGSB-65.7-M88, CGSB Standard CAN/CBSB 65-GP-14M or British Safety Standard BS EN 396-1994</w:t>
            </w:r>
          </w:p>
          <w:p w14:paraId="7590739B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Road maintenance and inspection</w:t>
            </w:r>
          </w:p>
          <w:p w14:paraId="41B000C3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 xml:space="preserve">Identify access points and ramps with sticks. </w:t>
            </w:r>
          </w:p>
          <w:p w14:paraId="181A11A2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Training, </w:t>
            </w: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Harvest Toolbox talk.</w:t>
            </w:r>
          </w:p>
          <w:p w14:paraId="3B2330B2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Follow </w:t>
            </w: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Safe Work</w:t>
            </w:r>
            <w:r w:rsidRPr="001D5A72">
              <w:rPr>
                <w:rFonts w:asciiTheme="minorHAnsi" w:eastAsia="Times New Roman" w:hAnsiTheme="minorHAnsi" w:cstheme="minorHAnsi"/>
              </w:rPr>
              <w:t xml:space="preserve"> </w:t>
            </w: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Practices</w:t>
            </w:r>
            <w:r w:rsidRPr="001D5A72">
              <w:rPr>
                <w:rFonts w:asciiTheme="minorHAnsi" w:eastAsia="Times New Roman" w:hAnsiTheme="minorHAnsi" w:cstheme="minorHAnsi"/>
              </w:rPr>
              <w:t xml:space="preserve"> for </w:t>
            </w: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Cranberry Harvest Beater</w:t>
            </w:r>
          </w:p>
          <w:p w14:paraId="500FE305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Adhere to work alone policy and procedures.</w:t>
            </w:r>
          </w:p>
          <w:p w14:paraId="0C85262A" w14:textId="77777777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Harvest PPE</w:t>
            </w: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  <w:r w:rsidRPr="001D5A72">
              <w:rPr>
                <w:rFonts w:asciiTheme="minorHAnsi" w:eastAsia="Times New Roman" w:hAnsiTheme="minorHAnsi" w:cstheme="minorHAnsi"/>
              </w:rPr>
              <w:t xml:space="preserve"> (PFDs, chest waders, earplugs, safety glasses, sticks, insulated gloves)</w:t>
            </w:r>
          </w:p>
          <w:p w14:paraId="342624BE" w14:textId="6B15C996" w:rsidR="001D5A72" w:rsidRPr="001D5A72" w:rsidRDefault="001D5A72" w:rsidP="001D5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Follow emergency response and preparedness policies and procedures</w:t>
            </w:r>
          </w:p>
        </w:tc>
      </w:tr>
      <w:tr w:rsidR="001D5A72" w:rsidRPr="00E72FAF" w14:paraId="49C80C24" w14:textId="77777777" w:rsidTr="001D5A72">
        <w:trPr>
          <w:trHeight w:val="670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CB8" w14:textId="77777777" w:rsidR="001D5A72" w:rsidRPr="001D5A72" w:rsidRDefault="001D5A72" w:rsidP="001D5A7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BCB" w14:textId="3DE35F67" w:rsidR="001D5A72" w:rsidRPr="001D5A72" w:rsidRDefault="001D5A72" w:rsidP="001D5A72">
            <w:pPr>
              <w:pStyle w:val="Table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Cold Stress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97D" w14:textId="56CFB913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Low</w:t>
            </w:r>
          </w:p>
        </w:tc>
        <w:tc>
          <w:tcPr>
            <w:tcW w:w="2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FBF2C1" w14:textId="77777777" w:rsidR="001D5A72" w:rsidRPr="001D5A72" w:rsidRDefault="001D5A72" w:rsidP="001D5A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Wear proper insulated clothing </w:t>
            </w:r>
          </w:p>
          <w:p w14:paraId="247F7C16" w14:textId="519CC2AF" w:rsidR="001D5A72" w:rsidRPr="001D5A72" w:rsidRDefault="001D5A72" w:rsidP="001D5A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Wear waterproof gloves and waders</w:t>
            </w:r>
          </w:p>
        </w:tc>
      </w:tr>
      <w:tr w:rsidR="001D5A72" w:rsidRPr="00E72FAF" w14:paraId="2ED67BF3" w14:textId="77777777" w:rsidTr="001D5A72">
        <w:trPr>
          <w:trHeight w:val="448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B0380" w14:textId="1AAE0A86" w:rsidR="001D5A72" w:rsidRPr="001D5A72" w:rsidRDefault="001D5A72" w:rsidP="001D5A7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lastRenderedPageBreak/>
              <w:t xml:space="preserve">Inspect beater and bring into field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2002C" w14:textId="21D66A02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 xml:space="preserve">Struck by machine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D5413" w14:textId="39AD9276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 xml:space="preserve">Medium 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89A7F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Work uphill from harvest beater, never allow workers to stand below </w:t>
            </w:r>
          </w:p>
          <w:p w14:paraId="5AABEDF9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Ensure equipment is secure to avoid accidently movement</w:t>
            </w:r>
          </w:p>
          <w:p w14:paraId="10D5629F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Be aware of uneven ground</w:t>
            </w:r>
          </w:p>
          <w:p w14:paraId="654F50AA" w14:textId="65351639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Report if to supervisor immediately if equipment is damaged or defective.  If so, do not proceed until issue is rectified</w:t>
            </w:r>
          </w:p>
        </w:tc>
      </w:tr>
      <w:tr w:rsidR="001D5A72" w:rsidRPr="00E72FAF" w14:paraId="05108037" w14:textId="77777777" w:rsidTr="001D5A72">
        <w:trPr>
          <w:trHeight w:val="446"/>
        </w:trPr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EAA70" w14:textId="77777777" w:rsidR="001D5A72" w:rsidRPr="001D5A72" w:rsidRDefault="001D5A72" w:rsidP="001D5A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D6C9E" w14:textId="40A265D8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Cuts and entanglements in moving parts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CD2BF" w14:textId="3129E0D8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Medium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37BFC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Ensure harvest beater guards are in place </w:t>
            </w:r>
          </w:p>
          <w:p w14:paraId="50D85141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Ensure all workers have received harvest tool-box talk</w:t>
            </w:r>
          </w:p>
          <w:p w14:paraId="15B21B3C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Report if to supervisor immediately if equipment is damaged or defective.  If so, do not proceed until issue is rectified</w:t>
            </w:r>
          </w:p>
          <w:p w14:paraId="1A1DD210" w14:textId="6CCB807F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Stay clear of hazardous points of contact with any energized equipment of machinery to avoid personal injury.</w:t>
            </w:r>
          </w:p>
        </w:tc>
      </w:tr>
      <w:tr w:rsidR="001D5A72" w:rsidRPr="00E72FAF" w14:paraId="06EF1A67" w14:textId="77777777" w:rsidTr="001D5A72">
        <w:trPr>
          <w:trHeight w:val="446"/>
        </w:trPr>
        <w:tc>
          <w:tcPr>
            <w:tcW w:w="8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136DA2" w14:textId="77777777" w:rsidR="001D5A72" w:rsidRPr="001D5A72" w:rsidRDefault="001D5A72" w:rsidP="001D5A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1CDC6" w14:textId="560D6EB6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Slips/Trips/Falls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FEA51" w14:textId="5C5D2F95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Low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73D71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Wear proper PPE</w:t>
            </w:r>
          </w:p>
          <w:p w14:paraId="10FD21D9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Identify deep ditches and ramps</w:t>
            </w:r>
          </w:p>
          <w:p w14:paraId="576CE08B" w14:textId="5A0836CE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Follow working alone or in isolation policy and procedures</w:t>
            </w:r>
          </w:p>
        </w:tc>
      </w:tr>
      <w:tr w:rsidR="001D5A72" w:rsidRPr="00E72FAF" w14:paraId="3A3B026E" w14:textId="77777777" w:rsidTr="001D5A72">
        <w:trPr>
          <w:trHeight w:val="225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A8" w14:textId="22963B8E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 xml:space="preserve">Operate beater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071E" w14:textId="78777D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Noise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E62" w14:textId="1B1537FE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Low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031" w14:textId="1811C532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Wear hearing protection </w:t>
            </w:r>
          </w:p>
        </w:tc>
      </w:tr>
      <w:tr w:rsidR="001D5A72" w:rsidRPr="00E72FAF" w14:paraId="4D6FF415" w14:textId="77777777" w:rsidTr="001D5A72">
        <w:trPr>
          <w:trHeight w:val="22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A8B" w14:textId="777777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54A" w14:textId="7CC6D24C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 xml:space="preserve">Drowning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39A" w14:textId="727EA438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Medium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BDE" w14:textId="7F6EE6DC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  <w:color w:val="auto"/>
              </w:rPr>
              <w:t>See and follow drowning controls listed above in</w:t>
            </w:r>
            <w:r w:rsidRPr="001D5A72">
              <w:rPr>
                <w:rFonts w:asciiTheme="minorHAnsi" w:eastAsia="Times New Roman" w:hAnsiTheme="minorHAnsi" w:cstheme="minorHAnsi"/>
              </w:rPr>
              <w:t xml:space="preserve"> “Mark Fields and identify deep ditches with marker” section.</w:t>
            </w:r>
          </w:p>
        </w:tc>
      </w:tr>
      <w:tr w:rsidR="001D5A72" w:rsidRPr="00E72FAF" w14:paraId="4B7F9D7E" w14:textId="77777777" w:rsidTr="001D5A72">
        <w:trPr>
          <w:trHeight w:val="22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AB3" w14:textId="777777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365" w14:textId="5C9B8320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Beater tip over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18E4" w14:textId="5502508B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Medium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03E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D5A72">
              <w:rPr>
                <w:rFonts w:asciiTheme="minorHAnsi" w:hAnsiTheme="minorHAnsi" w:cstheme="minorHAnsi"/>
              </w:rPr>
              <w:t xml:space="preserve">If beater tips over, de-energize equipment immediately to avoid contact with equipment.  </w:t>
            </w:r>
          </w:p>
          <w:p w14:paraId="4EAC8538" w14:textId="1CB9BC02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hAnsiTheme="minorHAnsi" w:cstheme="minorHAnsi"/>
              </w:rPr>
              <w:t xml:space="preserve">Report to supervisor, additional assistance may be required to retrieve beater and reposition it.  </w:t>
            </w:r>
          </w:p>
        </w:tc>
      </w:tr>
      <w:tr w:rsidR="001D5A72" w:rsidRPr="00E72FAF" w14:paraId="34D7F2A6" w14:textId="77777777" w:rsidTr="001D5A72">
        <w:trPr>
          <w:trHeight w:val="22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70B" w14:textId="777777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ACE4" w14:textId="1C6E5845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Cuts and entanglements in moving parts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640" w14:textId="503D03BE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 xml:space="preserve">Medium 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E19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Installing guards on moving parts in the harvester beater</w:t>
            </w:r>
          </w:p>
          <w:p w14:paraId="6D74CC8B" w14:textId="61B7C942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>Stay clear of points of contact with moving equipment</w:t>
            </w:r>
          </w:p>
        </w:tc>
      </w:tr>
      <w:tr w:rsidR="001D5A72" w:rsidRPr="00E72FAF" w14:paraId="4BB6E1A8" w14:textId="77777777" w:rsidTr="001D5A72">
        <w:trPr>
          <w:trHeight w:val="22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169" w14:textId="777777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173" w14:textId="62B0E38F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>MSI (strains and strains, etc.,)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5643" w14:textId="3716C515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>Low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230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Stretch before and after shift </w:t>
            </w:r>
          </w:p>
          <w:p w14:paraId="0DFA05A2" w14:textId="5B5C3A4A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Monitor body mechanics to ensure safe working positions </w:t>
            </w:r>
          </w:p>
        </w:tc>
      </w:tr>
      <w:tr w:rsidR="001D5A72" w:rsidRPr="00E72FAF" w14:paraId="010F83B6" w14:textId="77777777" w:rsidTr="001D5A72">
        <w:trPr>
          <w:trHeight w:val="22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0A6" w14:textId="77777777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93E" w14:textId="7C3516A6" w:rsidR="001D5A72" w:rsidRPr="001D5A72" w:rsidRDefault="001D5A72" w:rsidP="001D5A72">
            <w:pPr>
              <w:pStyle w:val="Table"/>
              <w:keepNext/>
              <w:rPr>
                <w:rFonts w:ascii="Calibri" w:hAnsi="Calibri" w:cs="Calibri"/>
                <w:sz w:val="22"/>
                <w:szCs w:val="22"/>
              </w:rPr>
            </w:pPr>
            <w:r w:rsidRPr="001D5A72">
              <w:rPr>
                <w:rFonts w:asciiTheme="minorHAnsi" w:hAnsiTheme="minorHAnsi" w:cstheme="minorHAnsi"/>
                <w:sz w:val="22"/>
                <w:szCs w:val="22"/>
              </w:rPr>
              <w:t xml:space="preserve">Fatigue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0A9" w14:textId="1BB2E27B" w:rsidR="001D5A72" w:rsidRPr="001D5A72" w:rsidRDefault="001D5A72" w:rsidP="001D5A7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</w:rPr>
            </w:pPr>
            <w:r w:rsidRPr="001D5A72">
              <w:rPr>
                <w:rFonts w:asciiTheme="minorHAnsi" w:eastAsia="Times New Roman" w:hAnsiTheme="minorHAnsi" w:cstheme="minorHAnsi"/>
                <w:b/>
                <w:bCs/>
              </w:rPr>
              <w:t xml:space="preserve">Medium 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C0B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Ensure workers are fit for duty before starting shift </w:t>
            </w:r>
          </w:p>
          <w:p w14:paraId="051D2727" w14:textId="77777777" w:rsidR="001D5A72" w:rsidRPr="001D5A72" w:rsidRDefault="001D5A72" w:rsidP="001D5A72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Rotate tasks as needed </w:t>
            </w:r>
          </w:p>
          <w:p w14:paraId="2819CE63" w14:textId="4A73BEE3" w:rsidR="001D5A72" w:rsidRPr="001D5A72" w:rsidRDefault="001D5A72" w:rsidP="001D5A72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 w:rsidRPr="001D5A72">
              <w:rPr>
                <w:rFonts w:asciiTheme="minorHAnsi" w:eastAsia="Times New Roman" w:hAnsiTheme="minorHAnsi" w:cstheme="minorHAnsi"/>
              </w:rPr>
              <w:t xml:space="preserve">Ensure workers receive adequate breaks and stay hydrated </w:t>
            </w:r>
          </w:p>
        </w:tc>
      </w:tr>
      <w:tr w:rsidR="001D5A72" w:rsidRPr="00E72FAF" w14:paraId="3C7A4E7C" w14:textId="77777777" w:rsidTr="001D5A72">
        <w:trPr>
          <w:trHeight w:val="10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DD0" w14:textId="77777777" w:rsidR="001D5A72" w:rsidRDefault="001D5A72" w:rsidP="001D5A72">
            <w:pPr>
              <w:spacing w:after="0" w:line="240" w:lineRule="auto"/>
              <w:ind w:left="0"/>
              <w:rPr>
                <w:rFonts w:asciiTheme="minorHAnsi" w:eastAsia="Century Gothic" w:hAnsiTheme="minorHAnsi" w:cstheme="minorHAnsi"/>
                <w:sz w:val="24"/>
                <w:szCs w:val="24"/>
              </w:rPr>
            </w:pPr>
            <w:r w:rsidRPr="007F53A5">
              <w:rPr>
                <w:rFonts w:asciiTheme="minorHAnsi" w:hAnsiTheme="minorHAnsi" w:cstheme="minorHAnsi"/>
                <w:b/>
                <w:sz w:val="24"/>
                <w:szCs w:val="24"/>
              </w:rPr>
              <w:t>Other Recommendations:</w:t>
            </w:r>
            <w:r w:rsidRPr="007F53A5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14:paraId="27A26C7F" w14:textId="77777777" w:rsidR="001D5A72" w:rsidRPr="001D5A72" w:rsidRDefault="001D5A72" w:rsidP="001D5A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entury Gothic" w:hAnsiTheme="minorHAnsi" w:cstheme="minorHAnsi"/>
              </w:rPr>
            </w:pPr>
            <w:r w:rsidRPr="001D5A72">
              <w:rPr>
                <w:rFonts w:asciiTheme="minorHAnsi" w:eastAsia="Century Gothic" w:hAnsiTheme="minorHAnsi" w:cstheme="minorHAnsi"/>
              </w:rPr>
              <w:t>Stay focused on tasks being performed.</w:t>
            </w:r>
          </w:p>
          <w:p w14:paraId="49C5988E" w14:textId="1D290600" w:rsidR="001D5A72" w:rsidRPr="001D5A72" w:rsidRDefault="001D5A72" w:rsidP="001D5A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D5A72">
              <w:rPr>
                <w:rFonts w:asciiTheme="minorHAnsi" w:hAnsiTheme="minorHAnsi" w:cstheme="minorHAnsi"/>
              </w:rPr>
              <w:t>Please consult with you supervisor for help understanding directions above or support to perform tasks safely and successfully.</w:t>
            </w:r>
          </w:p>
        </w:tc>
      </w:tr>
    </w:tbl>
    <w:p w14:paraId="6E512545" w14:textId="63DF26A4" w:rsidR="00247F82" w:rsidRDefault="001D5A7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464EE" wp14:editId="02DA58A5">
            <wp:simplePos x="0" y="0"/>
            <wp:positionH relativeFrom="margin">
              <wp:align>right</wp:align>
            </wp:positionH>
            <wp:positionV relativeFrom="paragraph">
              <wp:posOffset>7931150</wp:posOffset>
            </wp:positionV>
            <wp:extent cx="6400800" cy="34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76385" w14:textId="3F7E1B03" w:rsidR="009F39F5" w:rsidRPr="004414DF" w:rsidRDefault="009F39F5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7A6C" w14:textId="77777777" w:rsidR="002C2B39" w:rsidRDefault="002C2B39" w:rsidP="00AF5C97">
      <w:pPr>
        <w:spacing w:after="0" w:line="240" w:lineRule="auto"/>
      </w:pPr>
      <w:r>
        <w:separator/>
      </w:r>
    </w:p>
  </w:endnote>
  <w:endnote w:type="continuationSeparator" w:id="0">
    <w:p w14:paraId="64BADCEB" w14:textId="77777777" w:rsidR="002C2B39" w:rsidRDefault="002C2B39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332F" w14:textId="77777777" w:rsidR="002C2B39" w:rsidRDefault="002C2B39" w:rsidP="00AF5C97">
      <w:pPr>
        <w:spacing w:after="0" w:line="240" w:lineRule="auto"/>
      </w:pPr>
      <w:r>
        <w:separator/>
      </w:r>
    </w:p>
  </w:footnote>
  <w:footnote w:type="continuationSeparator" w:id="0">
    <w:p w14:paraId="26442760" w14:textId="77777777" w:rsidR="002C2B39" w:rsidRDefault="002C2B39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3F1"/>
    <w:multiLevelType w:val="hybridMultilevel"/>
    <w:tmpl w:val="E162F2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266AA"/>
    <w:multiLevelType w:val="hybridMultilevel"/>
    <w:tmpl w:val="396C51D4"/>
    <w:lvl w:ilvl="0" w:tplc="CB94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7EF"/>
    <w:multiLevelType w:val="hybridMultilevel"/>
    <w:tmpl w:val="640A41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612B0"/>
    <w:multiLevelType w:val="hybridMultilevel"/>
    <w:tmpl w:val="44D89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E15AF"/>
    <w:multiLevelType w:val="hybridMultilevel"/>
    <w:tmpl w:val="781E7C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04E6D"/>
    <w:multiLevelType w:val="hybridMultilevel"/>
    <w:tmpl w:val="BD362F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4672C"/>
    <w:multiLevelType w:val="hybridMultilevel"/>
    <w:tmpl w:val="8732F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874">
    <w:abstractNumId w:val="1"/>
  </w:num>
  <w:num w:numId="2" w16cid:durableId="1133788272">
    <w:abstractNumId w:val="10"/>
  </w:num>
  <w:num w:numId="3" w16cid:durableId="1503007713">
    <w:abstractNumId w:val="2"/>
  </w:num>
  <w:num w:numId="4" w16cid:durableId="1085495065">
    <w:abstractNumId w:val="6"/>
  </w:num>
  <w:num w:numId="5" w16cid:durableId="1218397010">
    <w:abstractNumId w:val="7"/>
  </w:num>
  <w:num w:numId="6" w16cid:durableId="330722320">
    <w:abstractNumId w:val="8"/>
  </w:num>
  <w:num w:numId="7" w16cid:durableId="1863351413">
    <w:abstractNumId w:val="11"/>
  </w:num>
  <w:num w:numId="8" w16cid:durableId="1902404211">
    <w:abstractNumId w:val="9"/>
  </w:num>
  <w:num w:numId="9" w16cid:durableId="963579920">
    <w:abstractNumId w:val="12"/>
  </w:num>
  <w:num w:numId="10" w16cid:durableId="751392378">
    <w:abstractNumId w:val="5"/>
  </w:num>
  <w:num w:numId="11" w16cid:durableId="1458524028">
    <w:abstractNumId w:val="0"/>
  </w:num>
  <w:num w:numId="12" w16cid:durableId="1823959381">
    <w:abstractNumId w:val="4"/>
  </w:num>
  <w:num w:numId="13" w16cid:durableId="464080297">
    <w:abstractNumId w:val="13"/>
  </w:num>
  <w:num w:numId="14" w16cid:durableId="987711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RRuWW+YCRzRQcCzUWuhU5bPQjqGNiFQyD4MPiQioWStvtT4OEN+NZt9Ks/2ckOIrnADiLt5WGDf8MbH0Gvztw==" w:salt="OzObkwsgdmED1jOyT/MA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1D5A72"/>
    <w:rsid w:val="00235660"/>
    <w:rsid w:val="00247F82"/>
    <w:rsid w:val="002C2B39"/>
    <w:rsid w:val="00330B8E"/>
    <w:rsid w:val="003A57F0"/>
    <w:rsid w:val="00406B74"/>
    <w:rsid w:val="004414DF"/>
    <w:rsid w:val="00461B0D"/>
    <w:rsid w:val="004629C6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748F7"/>
    <w:rsid w:val="00C869EC"/>
    <w:rsid w:val="00C877BD"/>
    <w:rsid w:val="00D01F4D"/>
    <w:rsid w:val="00D34385"/>
    <w:rsid w:val="00DF2691"/>
    <w:rsid w:val="00DF5286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ksafebc.com/en/resources/health-safety/hazard-alerts/flooded-cranberry-fields-and-reservoirs-may-pose-drowning-risk?lang=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18</cp:revision>
  <dcterms:created xsi:type="dcterms:W3CDTF">2022-08-15T20:20:00Z</dcterms:created>
  <dcterms:modified xsi:type="dcterms:W3CDTF">2023-09-28T20:59:00Z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