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9"/>
        <w:tblW w:w="0" w:type="auto"/>
        <w:tblBorders>
          <w:top w:val="single" w:sz="4" w:space="0" w:color="156570"/>
          <w:left w:val="single" w:sz="4" w:space="0" w:color="156570"/>
          <w:bottom w:val="single" w:sz="4" w:space="0" w:color="156570"/>
          <w:right w:val="single" w:sz="4" w:space="0" w:color="156570"/>
          <w:insideH w:val="single" w:sz="4" w:space="0" w:color="156570"/>
          <w:insideV w:val="single" w:sz="4" w:space="0" w:color="156570"/>
        </w:tblBorders>
        <w:tblLook w:val="04A0" w:firstRow="1" w:lastRow="0" w:firstColumn="1" w:lastColumn="0" w:noHBand="0" w:noVBand="1"/>
      </w:tblPr>
      <w:tblGrid>
        <w:gridCol w:w="2515"/>
        <w:gridCol w:w="7555"/>
      </w:tblGrid>
      <w:tr w:rsidR="005D0EF0" w14:paraId="78C20302" w14:textId="77777777" w:rsidTr="00221778">
        <w:trPr>
          <w:trHeight w:val="432"/>
        </w:trPr>
        <w:tc>
          <w:tcPr>
            <w:tcW w:w="2515" w:type="dxa"/>
            <w:vAlign w:val="center"/>
          </w:tcPr>
          <w:p w14:paraId="504F9AC4" w14:textId="303C7EF9" w:rsidR="005D0EF0" w:rsidRPr="00802271" w:rsidRDefault="005D0EF0" w:rsidP="00221778">
            <w:r w:rsidRPr="00802271">
              <w:t>Company Name:</w:t>
            </w:r>
          </w:p>
        </w:tc>
        <w:tc>
          <w:tcPr>
            <w:tcW w:w="7555" w:type="dxa"/>
            <w:vAlign w:val="center"/>
          </w:tcPr>
          <w:p w14:paraId="18F1366F" w14:textId="2591363B" w:rsidR="005D0EF0" w:rsidRPr="00221778" w:rsidRDefault="005D0EF0" w:rsidP="00221778">
            <w:pPr>
              <w:rPr>
                <w:b/>
                <w:bCs/>
                <w:sz w:val="28"/>
                <w:szCs w:val="28"/>
              </w:rPr>
            </w:pPr>
          </w:p>
        </w:tc>
      </w:tr>
      <w:tr w:rsidR="00221778" w14:paraId="3BE32126" w14:textId="77777777" w:rsidTr="00221778">
        <w:trPr>
          <w:trHeight w:val="432"/>
        </w:trPr>
        <w:tc>
          <w:tcPr>
            <w:tcW w:w="2515" w:type="dxa"/>
            <w:vAlign w:val="center"/>
          </w:tcPr>
          <w:p w14:paraId="3E3F250D" w14:textId="50BCB45A" w:rsidR="00221778" w:rsidRPr="00802271" w:rsidRDefault="00221778" w:rsidP="00221778">
            <w:r w:rsidRPr="00802271">
              <w:t>Safe Work Pr</w:t>
            </w:r>
            <w:r w:rsidR="00802271" w:rsidRPr="00802271">
              <w:t>actice:</w:t>
            </w:r>
          </w:p>
        </w:tc>
        <w:tc>
          <w:tcPr>
            <w:tcW w:w="7555" w:type="dxa"/>
            <w:vAlign w:val="center"/>
          </w:tcPr>
          <w:p w14:paraId="177D4595" w14:textId="1DA2B231" w:rsidR="00221778" w:rsidRPr="00221778" w:rsidRDefault="00221778" w:rsidP="00221778">
            <w:pPr>
              <w:rPr>
                <w:b/>
                <w:bCs/>
                <w:sz w:val="28"/>
                <w:szCs w:val="28"/>
              </w:rPr>
            </w:pPr>
            <w:r w:rsidRPr="00221778">
              <w:rPr>
                <w:b/>
                <w:bCs/>
                <w:sz w:val="28"/>
                <w:szCs w:val="28"/>
              </w:rPr>
              <w:t>Conflict</w:t>
            </w:r>
            <w:r w:rsidR="00CE1C48">
              <w:rPr>
                <w:b/>
                <w:bCs/>
                <w:sz w:val="28"/>
                <w:szCs w:val="28"/>
              </w:rPr>
              <w:t xml:space="preserve">, Bullying &amp; Harassment, Respectful </w:t>
            </w:r>
            <w:r w:rsidR="00625FE5">
              <w:rPr>
                <w:b/>
                <w:bCs/>
                <w:sz w:val="28"/>
                <w:szCs w:val="28"/>
              </w:rPr>
              <w:t>W</w:t>
            </w:r>
            <w:r w:rsidR="00CE1C48">
              <w:rPr>
                <w:b/>
                <w:bCs/>
                <w:sz w:val="28"/>
                <w:szCs w:val="28"/>
              </w:rPr>
              <w:t>orkplace</w:t>
            </w:r>
          </w:p>
        </w:tc>
      </w:tr>
      <w:tr w:rsidR="00221778" w14:paraId="709285BD" w14:textId="77777777" w:rsidTr="00221778">
        <w:trPr>
          <w:trHeight w:val="432"/>
        </w:trPr>
        <w:tc>
          <w:tcPr>
            <w:tcW w:w="2515" w:type="dxa"/>
            <w:vAlign w:val="center"/>
          </w:tcPr>
          <w:p w14:paraId="137B753E" w14:textId="684E62E7" w:rsidR="00221778" w:rsidRPr="00802271" w:rsidRDefault="00CE1C48" w:rsidP="00221778">
            <w:r w:rsidRPr="00802271">
              <w:t>Development date:</w:t>
            </w:r>
          </w:p>
        </w:tc>
        <w:tc>
          <w:tcPr>
            <w:tcW w:w="7555" w:type="dxa"/>
            <w:vAlign w:val="center"/>
          </w:tcPr>
          <w:p w14:paraId="024D751D" w14:textId="64027594" w:rsidR="00221778" w:rsidRPr="00221778" w:rsidRDefault="00221778" w:rsidP="00221778">
            <w:pPr>
              <w:rPr>
                <w:b/>
                <w:bCs/>
                <w:sz w:val="28"/>
                <w:szCs w:val="28"/>
              </w:rPr>
            </w:pPr>
          </w:p>
        </w:tc>
      </w:tr>
      <w:tr w:rsidR="00221778" w14:paraId="6D9370DF" w14:textId="77777777" w:rsidTr="00221778">
        <w:trPr>
          <w:trHeight w:val="432"/>
        </w:trPr>
        <w:tc>
          <w:tcPr>
            <w:tcW w:w="2515" w:type="dxa"/>
            <w:vAlign w:val="center"/>
          </w:tcPr>
          <w:p w14:paraId="0ADECF97" w14:textId="4AFA0708" w:rsidR="00221778" w:rsidRPr="00802271" w:rsidRDefault="00CE1C48" w:rsidP="00221778">
            <w:pPr>
              <w:rPr>
                <w:rFonts w:ascii="Calibri" w:hAnsi="Calibri" w:cs="Calibri"/>
                <w:bCs/>
                <w:spacing w:val="-1"/>
              </w:rPr>
            </w:pPr>
            <w:r w:rsidRPr="00802271">
              <w:rPr>
                <w:rFonts w:ascii="Calibri" w:hAnsi="Calibri" w:cs="Calibri"/>
                <w:bCs/>
                <w:spacing w:val="-1"/>
              </w:rPr>
              <w:t>Annual Review Date:</w:t>
            </w:r>
          </w:p>
        </w:tc>
        <w:tc>
          <w:tcPr>
            <w:tcW w:w="7555" w:type="dxa"/>
            <w:vAlign w:val="center"/>
          </w:tcPr>
          <w:p w14:paraId="42A9223E" w14:textId="4D65AD78" w:rsidR="00221778" w:rsidRPr="005F2E9B" w:rsidRDefault="00221778" w:rsidP="00221778">
            <w:pPr>
              <w:rPr>
                <w:sz w:val="24"/>
                <w:szCs w:val="24"/>
              </w:rPr>
            </w:pPr>
          </w:p>
        </w:tc>
      </w:tr>
    </w:tbl>
    <w:p w14:paraId="611ACE6B" w14:textId="77777777" w:rsidR="00013B13" w:rsidRPr="00493992" w:rsidRDefault="00013B13" w:rsidP="00B764FB">
      <w:pPr>
        <w:pStyle w:val="ListParagraph"/>
        <w:numPr>
          <w:ilvl w:val="0"/>
          <w:numId w:val="1"/>
        </w:numPr>
        <w:rPr>
          <w:sz w:val="32"/>
          <w:szCs w:val="32"/>
        </w:rPr>
        <w:sectPr w:rsidR="00013B13" w:rsidRPr="00493992" w:rsidSect="00013B13">
          <w:headerReference w:type="default" r:id="rId10"/>
          <w:footerReference w:type="default" r:id="rId11"/>
          <w:pgSz w:w="12240" w:h="15840"/>
          <w:pgMar w:top="1440" w:right="1080" w:bottom="1440" w:left="1080" w:header="708" w:footer="708" w:gutter="0"/>
          <w:cols w:space="708"/>
          <w:formProt w:val="0"/>
          <w:docGrid w:linePitch="360"/>
        </w:sectPr>
      </w:pPr>
    </w:p>
    <w:p w14:paraId="7D261862" w14:textId="77777777" w:rsidR="005D0EF0" w:rsidRDefault="005D0EF0"/>
    <w:tbl>
      <w:tblPr>
        <w:tblpPr w:leftFromText="180" w:rightFromText="180" w:vertAnchor="text" w:horzAnchor="margin" w:tblpY="155"/>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72"/>
      </w:tblGrid>
      <w:tr w:rsidR="002A2C95" w:rsidRPr="00493992" w14:paraId="3EA53C50" w14:textId="77777777" w:rsidTr="002A2C95">
        <w:trPr>
          <w:trHeight w:hRule="exact" w:val="432"/>
        </w:trPr>
        <w:tc>
          <w:tcPr>
            <w:tcW w:w="5000" w:type="pct"/>
            <w:shd w:val="clear" w:color="auto" w:fill="156570"/>
            <w:vAlign w:val="center"/>
          </w:tcPr>
          <w:p w14:paraId="1BE1C091" w14:textId="77777777" w:rsidR="002A2C95" w:rsidRPr="00493992" w:rsidRDefault="002A2C95" w:rsidP="002A2C95">
            <w:pPr>
              <w:spacing w:after="0"/>
              <w:ind w:left="14" w:hanging="14"/>
              <w:jc w:val="center"/>
              <w:rPr>
                <w:rFonts w:ascii="Calibri" w:hAnsi="Calibri" w:cs="Calibri"/>
                <w:b/>
                <w:spacing w:val="-1"/>
                <w:sz w:val="24"/>
                <w:szCs w:val="24"/>
              </w:rPr>
            </w:pPr>
            <w:r w:rsidRPr="00493992">
              <w:rPr>
                <w:rFonts w:ascii="Calibri" w:hAnsi="Calibri" w:cs="Calibri"/>
                <w:b/>
                <w:color w:val="FFFFFF" w:themeColor="background1"/>
                <w:sz w:val="24"/>
                <w:szCs w:val="24"/>
              </w:rPr>
              <w:t>Safe Work Procedure</w:t>
            </w:r>
          </w:p>
        </w:tc>
      </w:tr>
      <w:tr w:rsidR="002A2C95" w:rsidRPr="0094164C" w14:paraId="14ADC1D5" w14:textId="77777777" w:rsidTr="002A2C95">
        <w:trPr>
          <w:trHeight w:val="432"/>
        </w:trPr>
        <w:tc>
          <w:tcPr>
            <w:tcW w:w="5000" w:type="pct"/>
            <w:vAlign w:val="center"/>
          </w:tcPr>
          <w:p w14:paraId="6407A765" w14:textId="77777777" w:rsidR="002A2C95" w:rsidRPr="0094164C" w:rsidRDefault="002A2C95" w:rsidP="002A2C95">
            <w:pPr>
              <w:pStyle w:val="TableParagraph"/>
              <w:spacing w:line="275" w:lineRule="auto"/>
              <w:ind w:left="60" w:right="423"/>
              <w:jc w:val="center"/>
              <w:rPr>
                <w:rFonts w:ascii="Calibri" w:hAnsi="Calibri" w:cs="Calibri"/>
                <w:spacing w:val="-1"/>
              </w:rPr>
            </w:pPr>
            <w:r w:rsidRPr="0094164C">
              <w:rPr>
                <w:rFonts w:ascii="Calibri" w:hAnsi="Calibri" w:cs="Calibri"/>
                <w:spacing w:val="-1"/>
              </w:rPr>
              <w:t>This safe work procedure must be reviewed annually or any time the task, equipment, or materials change.</w:t>
            </w:r>
          </w:p>
        </w:tc>
      </w:tr>
      <w:tr w:rsidR="002A2C95" w:rsidRPr="0094164C" w14:paraId="1FDFAE48" w14:textId="77777777" w:rsidTr="002A2C95">
        <w:trPr>
          <w:trHeight w:val="432"/>
        </w:trPr>
        <w:tc>
          <w:tcPr>
            <w:tcW w:w="5000" w:type="pct"/>
            <w:vAlign w:val="center"/>
          </w:tcPr>
          <w:p w14:paraId="68F1D0AF" w14:textId="77777777" w:rsidR="002A2C95" w:rsidRPr="0094164C" w:rsidRDefault="002A2C95" w:rsidP="002A2C95">
            <w:pPr>
              <w:pStyle w:val="TableParagraph"/>
              <w:spacing w:line="275" w:lineRule="auto"/>
              <w:ind w:right="423"/>
              <w:jc w:val="center"/>
              <w:rPr>
                <w:rFonts w:ascii="Calibri" w:hAnsi="Calibri" w:cs="Calibri"/>
                <w:spacing w:val="-1"/>
              </w:rPr>
            </w:pPr>
            <w:r w:rsidRPr="0094164C">
              <w:rPr>
                <w:rFonts w:ascii="Calibri" w:hAnsi="Calibri" w:cs="Calibri"/>
              </w:rPr>
              <w:t xml:space="preserve">DO NOT </w:t>
            </w:r>
            <w:r>
              <w:rPr>
                <w:rFonts w:ascii="Calibri" w:hAnsi="Calibri" w:cs="Calibri"/>
              </w:rPr>
              <w:t xml:space="preserve">engage in aggressive, bullying, hazing or demeaning activities, </w:t>
            </w:r>
            <w:proofErr w:type="gramStart"/>
            <w:r>
              <w:rPr>
                <w:rFonts w:ascii="Calibri" w:hAnsi="Calibri" w:cs="Calibri"/>
              </w:rPr>
              <w:t>conversations</w:t>
            </w:r>
            <w:proofErr w:type="gramEnd"/>
            <w:r>
              <w:rPr>
                <w:rFonts w:ascii="Calibri" w:hAnsi="Calibri" w:cs="Calibri"/>
              </w:rPr>
              <w:t xml:space="preserve"> or actions.</w:t>
            </w:r>
          </w:p>
        </w:tc>
      </w:tr>
      <w:tr w:rsidR="002A2C95" w:rsidRPr="0094164C" w14:paraId="025FC6CF" w14:textId="77777777" w:rsidTr="002A2C95">
        <w:trPr>
          <w:trHeight w:val="144"/>
        </w:trPr>
        <w:tc>
          <w:tcPr>
            <w:tcW w:w="5000" w:type="pct"/>
          </w:tcPr>
          <w:p w14:paraId="632DB86D" w14:textId="77777777" w:rsidR="002A2C95" w:rsidRPr="00493992" w:rsidRDefault="002A2C95" w:rsidP="002A2C95">
            <w:pPr>
              <w:pStyle w:val="ListParagraph"/>
              <w:numPr>
                <w:ilvl w:val="0"/>
                <w:numId w:val="1"/>
              </w:numPr>
            </w:pPr>
            <w:r w:rsidRPr="00493992">
              <w:t>Avoid conflict, if in doubt remove yourself from the situation, contact your supervisor</w:t>
            </w:r>
          </w:p>
          <w:p w14:paraId="6C09173F" w14:textId="77777777" w:rsidR="002A2C95" w:rsidRPr="00493992" w:rsidRDefault="002A2C95" w:rsidP="002A2C95">
            <w:pPr>
              <w:pStyle w:val="ListParagraph"/>
              <w:numPr>
                <w:ilvl w:val="0"/>
                <w:numId w:val="1"/>
              </w:numPr>
            </w:pPr>
            <w:r w:rsidRPr="00493992">
              <w:t>If a person you are working with, providing information to, direction to, receiving input from becomes overly argumentative or aggressive and you cannot resolve the issue, leave the site, or ask them to leave the office, if you feel threatened and they will not leave you should depart and report to 9-1-1 and supervisor</w:t>
            </w:r>
          </w:p>
          <w:p w14:paraId="33CDAA13" w14:textId="77777777" w:rsidR="002A2C95" w:rsidRDefault="002A2C95" w:rsidP="002A2C95">
            <w:pPr>
              <w:pStyle w:val="ListParagraph"/>
              <w:numPr>
                <w:ilvl w:val="0"/>
                <w:numId w:val="1"/>
              </w:numPr>
            </w:pPr>
            <w:r w:rsidRPr="00493992">
              <w:t xml:space="preserve">Consider each </w:t>
            </w:r>
            <w:r>
              <w:t>situation and ensure you remain in control of your responses, actions, and attitudes.</w:t>
            </w:r>
          </w:p>
          <w:p w14:paraId="74025AD0" w14:textId="77777777" w:rsidR="002A2C95" w:rsidRDefault="002A2C95" w:rsidP="002A2C95">
            <w:pPr>
              <w:pStyle w:val="ListParagraph"/>
              <w:numPr>
                <w:ilvl w:val="0"/>
                <w:numId w:val="1"/>
              </w:numPr>
            </w:pPr>
            <w:r>
              <w:t>I</w:t>
            </w:r>
            <w:r w:rsidRPr="00493992">
              <w:t>f you are unable to work calmly and appropriately with that individual be honest with yourself, contact your supervisor</w:t>
            </w:r>
            <w:r>
              <w:t>.</w:t>
            </w:r>
          </w:p>
          <w:p w14:paraId="1962DB72" w14:textId="77777777" w:rsidR="002A2C95" w:rsidRPr="00493992" w:rsidRDefault="002A2C95" w:rsidP="002A2C95">
            <w:pPr>
              <w:pStyle w:val="ListParagraph"/>
              <w:numPr>
                <w:ilvl w:val="0"/>
                <w:numId w:val="1"/>
              </w:numPr>
            </w:pPr>
            <w:r>
              <w:t xml:space="preserve">Advise your supervisor if you are unable to safely perform work with someone you feel or are observing to be </w:t>
            </w:r>
            <w:r w:rsidRPr="00493992">
              <w:t>aggressive, challeng</w:t>
            </w:r>
            <w:r>
              <w:t>ing of</w:t>
            </w:r>
            <w:r w:rsidRPr="00493992">
              <w:t xml:space="preserve"> you</w:t>
            </w:r>
            <w:r>
              <w:t xml:space="preserve"> as a supervisor providing direction, or are visibly </w:t>
            </w:r>
            <w:r w:rsidRPr="00493992">
              <w:t xml:space="preserve">angry </w:t>
            </w:r>
            <w:r>
              <w:t xml:space="preserve">and are </w:t>
            </w:r>
            <w:r w:rsidRPr="00493992">
              <w:t>display</w:t>
            </w:r>
            <w:r>
              <w:t>ing</w:t>
            </w:r>
            <w:r w:rsidRPr="00493992">
              <w:t xml:space="preserve"> signs of aggression or hostility.</w:t>
            </w:r>
          </w:p>
          <w:p w14:paraId="00895DE3" w14:textId="77777777" w:rsidR="002A2C95" w:rsidRPr="00493992" w:rsidRDefault="002A2C95" w:rsidP="002A2C95">
            <w:pPr>
              <w:pStyle w:val="ListParagraph"/>
              <w:numPr>
                <w:ilvl w:val="0"/>
                <w:numId w:val="1"/>
              </w:numPr>
            </w:pPr>
            <w:r w:rsidRPr="00493992">
              <w:t xml:space="preserve">Do not engage in verbal altercations with unruly or upset </w:t>
            </w:r>
            <w:r>
              <w:t xml:space="preserve">workers, supervisors, or others on the ranch.  </w:t>
            </w:r>
            <w:r w:rsidRPr="00493992">
              <w:t xml:space="preserve"> These can rapidly escalate</w:t>
            </w:r>
          </w:p>
          <w:p w14:paraId="30E38D28" w14:textId="77777777" w:rsidR="002A2C95" w:rsidRPr="00493992" w:rsidRDefault="002A2C95" w:rsidP="002A2C95">
            <w:pPr>
              <w:pStyle w:val="ListParagraph"/>
              <w:numPr>
                <w:ilvl w:val="0"/>
                <w:numId w:val="1"/>
              </w:numPr>
            </w:pPr>
            <w:r w:rsidRPr="00493992">
              <w:t>Maintain your work alone or in isolation plan</w:t>
            </w:r>
            <w:r>
              <w:t xml:space="preserve">, support those who are checking on you and respond to questions about your location, </w:t>
            </w:r>
            <w:proofErr w:type="gramStart"/>
            <w:r>
              <w:t>work</w:t>
            </w:r>
            <w:proofErr w:type="gramEnd"/>
            <w:r>
              <w:t xml:space="preserve"> and whereabouts in a calm and polite manner.</w:t>
            </w:r>
          </w:p>
          <w:p w14:paraId="24AAFA25" w14:textId="77777777" w:rsidR="002A2C95" w:rsidRPr="00493992" w:rsidRDefault="002A2C95" w:rsidP="002A2C95">
            <w:pPr>
              <w:pStyle w:val="ListParagraph"/>
              <w:numPr>
                <w:ilvl w:val="0"/>
                <w:numId w:val="1"/>
              </w:numPr>
            </w:pPr>
            <w:r w:rsidRPr="00493992">
              <w:t>Active shooter</w:t>
            </w:r>
          </w:p>
          <w:p w14:paraId="4E4B2EC7" w14:textId="77777777" w:rsidR="002A2C95" w:rsidRPr="00493992" w:rsidRDefault="002A2C95" w:rsidP="002A2C95">
            <w:pPr>
              <w:pStyle w:val="ListParagraph"/>
              <w:numPr>
                <w:ilvl w:val="1"/>
                <w:numId w:val="1"/>
              </w:numPr>
            </w:pPr>
            <w:r w:rsidRPr="00493992">
              <w:t>Remove yourself from area immediately if possible</w:t>
            </w:r>
          </w:p>
          <w:p w14:paraId="354E5582" w14:textId="77777777" w:rsidR="002A2C95" w:rsidRPr="00493992" w:rsidRDefault="002A2C95" w:rsidP="002A2C95">
            <w:pPr>
              <w:pStyle w:val="ListParagraph"/>
              <w:numPr>
                <w:ilvl w:val="1"/>
                <w:numId w:val="1"/>
              </w:numPr>
            </w:pPr>
            <w:r w:rsidRPr="00493992">
              <w:t>Dial 9-1-1 but do not speak leave line open use phone after escape</w:t>
            </w:r>
          </w:p>
          <w:p w14:paraId="193329DB" w14:textId="77777777" w:rsidR="002A2C95" w:rsidRPr="00493992" w:rsidRDefault="002A2C95" w:rsidP="002A2C95">
            <w:pPr>
              <w:pStyle w:val="ListParagraph"/>
              <w:numPr>
                <w:ilvl w:val="1"/>
                <w:numId w:val="1"/>
              </w:numPr>
            </w:pPr>
            <w:r w:rsidRPr="00493992">
              <w:t xml:space="preserve">If escape from area or office etc. is not possible and you must shelter in place:  </w:t>
            </w:r>
          </w:p>
          <w:p w14:paraId="5AD970ED" w14:textId="77777777" w:rsidR="002A2C95" w:rsidRPr="00493992" w:rsidRDefault="002A2C95" w:rsidP="002A2C95">
            <w:pPr>
              <w:pStyle w:val="ListParagraph"/>
              <w:numPr>
                <w:ilvl w:val="2"/>
                <w:numId w:val="1"/>
              </w:numPr>
            </w:pPr>
            <w:r w:rsidRPr="00493992">
              <w:t xml:space="preserve">Secure your hiding area without giving away location </w:t>
            </w:r>
          </w:p>
          <w:p w14:paraId="62CE210B" w14:textId="77777777" w:rsidR="002A2C95" w:rsidRPr="00493992" w:rsidRDefault="002A2C95" w:rsidP="002A2C95">
            <w:pPr>
              <w:pStyle w:val="ListParagraph"/>
              <w:numPr>
                <w:ilvl w:val="2"/>
                <w:numId w:val="1"/>
              </w:numPr>
            </w:pPr>
            <w:r w:rsidRPr="00493992">
              <w:t>Fortify as much as possible</w:t>
            </w:r>
          </w:p>
          <w:p w14:paraId="18D680E2" w14:textId="77777777" w:rsidR="002A2C95" w:rsidRPr="00493992" w:rsidRDefault="002A2C95" w:rsidP="002A2C95">
            <w:pPr>
              <w:pStyle w:val="ListParagraph"/>
              <w:numPr>
                <w:ilvl w:val="2"/>
                <w:numId w:val="1"/>
              </w:numPr>
            </w:pPr>
            <w:r w:rsidRPr="00493992">
              <w:t>9-1-1 in hushed voice with details about the situation and your appearance location, details about intruder</w:t>
            </w:r>
          </w:p>
          <w:p w14:paraId="781B286D" w14:textId="77777777" w:rsidR="002A2C95" w:rsidRPr="00493992" w:rsidRDefault="002A2C95" w:rsidP="002A2C95">
            <w:pPr>
              <w:pStyle w:val="ListParagraph"/>
              <w:numPr>
                <w:ilvl w:val="2"/>
                <w:numId w:val="1"/>
              </w:numPr>
              <w:rPr>
                <w:sz w:val="24"/>
                <w:szCs w:val="24"/>
              </w:rPr>
            </w:pPr>
            <w:r w:rsidRPr="00493992">
              <w:t>Remain calm and quiet</w:t>
            </w:r>
          </w:p>
          <w:p w14:paraId="44EAE4FE" w14:textId="77777777" w:rsidR="002A2C95" w:rsidRPr="0094164C" w:rsidRDefault="002A2C95" w:rsidP="002A2C95">
            <w:pPr>
              <w:pStyle w:val="TableParagraph"/>
              <w:spacing w:line="275" w:lineRule="auto"/>
              <w:ind w:right="423"/>
              <w:jc w:val="center"/>
              <w:rPr>
                <w:rFonts w:ascii="Calibri" w:hAnsi="Calibri" w:cs="Calibri"/>
              </w:rPr>
            </w:pPr>
          </w:p>
        </w:tc>
      </w:tr>
    </w:tbl>
    <w:p w14:paraId="2C5A286D" w14:textId="19CD9B57" w:rsidR="00C6129F" w:rsidRDefault="00C6129F"/>
    <w:p w14:paraId="7FCD25DA" w14:textId="6AF48B23" w:rsidR="00C6129F" w:rsidRDefault="0070282C">
      <w:r>
        <w:rPr>
          <w:rFonts w:ascii="Calibri" w:hAnsi="Calibri" w:cs="Calibri"/>
          <w:noProof/>
        </w:rPr>
        <w:drawing>
          <wp:inline distT="0" distB="0" distL="0" distR="0" wp14:anchorId="43051AFD" wp14:editId="37EF1B3B">
            <wp:extent cx="640080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inline>
        </w:drawing>
      </w:r>
    </w:p>
    <w:sectPr w:rsidR="00C6129F" w:rsidSect="00013B13">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1456" w14:textId="77777777" w:rsidR="003C6A89" w:rsidRDefault="003C6A89" w:rsidP="00013B13">
      <w:pPr>
        <w:spacing w:after="0" w:line="240" w:lineRule="auto"/>
      </w:pPr>
      <w:r>
        <w:separator/>
      </w:r>
    </w:p>
  </w:endnote>
  <w:endnote w:type="continuationSeparator" w:id="0">
    <w:p w14:paraId="570F0697" w14:textId="77777777" w:rsidR="003C6A89" w:rsidRDefault="003C6A89" w:rsidP="0001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72C4" w14:textId="0BAE5579" w:rsidR="00013B13" w:rsidRDefault="00013B13">
    <w:pPr>
      <w:pStyle w:val="Footer"/>
    </w:pPr>
    <w:r>
      <w:rPr>
        <w:noProof/>
      </w:rPr>
      <w:drawing>
        <wp:inline distT="0" distB="0" distL="0" distR="0" wp14:anchorId="461588EF" wp14:editId="7E39D506">
          <wp:extent cx="6393180" cy="342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C9D8" w14:textId="77777777" w:rsidR="003C6A89" w:rsidRDefault="003C6A89" w:rsidP="00013B13">
      <w:pPr>
        <w:spacing w:after="0" w:line="240" w:lineRule="auto"/>
      </w:pPr>
      <w:r>
        <w:separator/>
      </w:r>
    </w:p>
  </w:footnote>
  <w:footnote w:type="continuationSeparator" w:id="0">
    <w:p w14:paraId="0D120852" w14:textId="77777777" w:rsidR="003C6A89" w:rsidRDefault="003C6A89" w:rsidP="0001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AA5F" w14:textId="1A0DF487" w:rsidR="00013B13" w:rsidRPr="00221778" w:rsidRDefault="00013B13" w:rsidP="00013B13">
    <w:pPr>
      <w:spacing w:after="0" w:line="240" w:lineRule="auto"/>
      <w:rPr>
        <w:b/>
        <w:bCs/>
        <w:color w:val="156570"/>
        <w:sz w:val="40"/>
        <w:szCs w:val="40"/>
      </w:rPr>
    </w:pPr>
    <w:r w:rsidRPr="00013B13">
      <w:rPr>
        <w:b/>
        <w:bCs/>
        <w:color w:val="156570"/>
        <w:sz w:val="40"/>
        <w:szCs w:val="40"/>
      </w:rPr>
      <w:t xml:space="preserve">Safe </w:t>
    </w:r>
    <w:r>
      <w:rPr>
        <w:b/>
        <w:bCs/>
        <w:color w:val="156570"/>
        <w:sz w:val="40"/>
        <w:szCs w:val="40"/>
      </w:rPr>
      <w:t>W</w:t>
    </w:r>
    <w:r w:rsidRPr="00013B13">
      <w:rPr>
        <w:b/>
        <w:bCs/>
        <w:color w:val="156570"/>
        <w:sz w:val="40"/>
        <w:szCs w:val="40"/>
      </w:rPr>
      <w:t>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0CE1"/>
    <w:multiLevelType w:val="hybridMultilevel"/>
    <w:tmpl w:val="6A20D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660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3fcK5VVUL5h5VFORCg9tSzJ3Sb+tjIcUI1sz/y7ZyvR3twbXq8SwRLFttWglWVAftuVYGm+JWe6kVHycc/gA==" w:salt="2Cm+vgLOtAGJ5Bz/x5oW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57"/>
    <w:rsid w:val="00013B13"/>
    <w:rsid w:val="00081A57"/>
    <w:rsid w:val="00221778"/>
    <w:rsid w:val="00232C45"/>
    <w:rsid w:val="002A2C95"/>
    <w:rsid w:val="002D38EF"/>
    <w:rsid w:val="003C6A89"/>
    <w:rsid w:val="00493992"/>
    <w:rsid w:val="005D0EF0"/>
    <w:rsid w:val="005F2E9B"/>
    <w:rsid w:val="00625FE5"/>
    <w:rsid w:val="006A4AFE"/>
    <w:rsid w:val="0070282C"/>
    <w:rsid w:val="007B5E30"/>
    <w:rsid w:val="00802271"/>
    <w:rsid w:val="00A13E55"/>
    <w:rsid w:val="00A967D1"/>
    <w:rsid w:val="00AB5D87"/>
    <w:rsid w:val="00B14E2C"/>
    <w:rsid w:val="00B764FB"/>
    <w:rsid w:val="00C6129F"/>
    <w:rsid w:val="00CD0FBE"/>
    <w:rsid w:val="00CE1C48"/>
    <w:rsid w:val="00D93E05"/>
    <w:rsid w:val="00DB5812"/>
    <w:rsid w:val="00F10EF1"/>
    <w:rsid w:val="00F64795"/>
    <w:rsid w:val="00FF2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30164"/>
  <w15:chartTrackingRefBased/>
  <w15:docId w15:val="{AFF15732-1CBA-4883-9EFC-C2BCEF79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57"/>
    <w:pPr>
      <w:ind w:left="720"/>
      <w:contextualSpacing/>
    </w:pPr>
  </w:style>
  <w:style w:type="paragraph" w:styleId="Header">
    <w:name w:val="header"/>
    <w:basedOn w:val="Normal"/>
    <w:link w:val="HeaderChar"/>
    <w:uiPriority w:val="99"/>
    <w:unhideWhenUsed/>
    <w:rsid w:val="0001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13"/>
  </w:style>
  <w:style w:type="paragraph" w:styleId="Footer">
    <w:name w:val="footer"/>
    <w:basedOn w:val="Normal"/>
    <w:link w:val="FooterChar"/>
    <w:uiPriority w:val="99"/>
    <w:unhideWhenUsed/>
    <w:rsid w:val="0001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13"/>
  </w:style>
  <w:style w:type="paragraph" w:customStyle="1" w:styleId="TableParagraph">
    <w:name w:val="Table Paragraph"/>
    <w:basedOn w:val="Normal"/>
    <w:uiPriority w:val="1"/>
    <w:qFormat/>
    <w:rsid w:val="00493992"/>
    <w:pPr>
      <w:widowControl w:val="0"/>
      <w:spacing w:after="0" w:line="240" w:lineRule="auto"/>
    </w:pPr>
    <w:rPr>
      <w:lang w:val="en-US"/>
    </w:rPr>
  </w:style>
  <w:style w:type="table" w:styleId="TableGrid">
    <w:name w:val="Table Grid"/>
    <w:basedOn w:val="TableNormal"/>
    <w:uiPriority w:val="39"/>
    <w:rsid w:val="0049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FF9465E6B743AB326416A0676457" ma:contentTypeVersion="16" ma:contentTypeDescription="Create a new document." ma:contentTypeScope="" ma:versionID="41333deade23ce36f51246fefd8a762b">
  <xsd:schema xmlns:xsd="http://www.w3.org/2001/XMLSchema" xmlns:xs="http://www.w3.org/2001/XMLSchema" xmlns:p="http://schemas.microsoft.com/office/2006/metadata/properties" xmlns:ns2="e7d3e0ce-ae07-4d7a-b342-a6b722b764e6" xmlns:ns3="54db823b-452d-4671-9956-049a2211e054" targetNamespace="http://schemas.microsoft.com/office/2006/metadata/properties" ma:root="true" ma:fieldsID="56e1b57dc8806b7f355c5b079e8476de" ns2:_="" ns3:_="">
    <xsd:import namespace="e7d3e0ce-ae07-4d7a-b342-a6b722b764e6"/>
    <xsd:import namespace="54db823b-452d-4671-9956-049a2211e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db823b-452d-4671-9956-049a2211e0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db823b-452d-4671-9956-049a2211e054">
      <Terms xmlns="http://schemas.microsoft.com/office/infopath/2007/PartnerControls"/>
    </lcf76f155ced4ddcb4097134ff3c332f>
    <TaxCatchAll xmlns="e7d3e0ce-ae07-4d7a-b342-a6b722b764e6" xsi:nil="true"/>
  </documentManagement>
</p:properties>
</file>

<file path=customXml/itemProps1.xml><?xml version="1.0" encoding="utf-8"?>
<ds:datastoreItem xmlns:ds="http://schemas.openxmlformats.org/officeDocument/2006/customXml" ds:itemID="{DAE68C98-7A3E-4016-B7C9-0DEEE1DC3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54db823b-452d-4671-9956-049a2211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56FE6-21C7-43F4-9EAD-CAB08BC9F3A3}">
  <ds:schemaRefs>
    <ds:schemaRef ds:uri="http://schemas.microsoft.com/sharepoint/v3/contenttype/forms"/>
  </ds:schemaRefs>
</ds:datastoreItem>
</file>

<file path=customXml/itemProps3.xml><?xml version="1.0" encoding="utf-8"?>
<ds:datastoreItem xmlns:ds="http://schemas.openxmlformats.org/officeDocument/2006/customXml" ds:itemID="{DB2AFAD3-6F49-464D-9513-42800F26C40B}">
  <ds:schemaRefs>
    <ds:schemaRef ds:uri="http://schemas.microsoft.com/office/2006/metadata/properties"/>
    <ds:schemaRef ds:uri="http://schemas.microsoft.com/office/infopath/2007/PartnerControls"/>
    <ds:schemaRef ds:uri="54db823b-452d-4671-9956-049a2211e054"/>
    <ds:schemaRef ds:uri="e7d3e0ce-ae07-4d7a-b342-a6b722b764e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12</cp:revision>
  <dcterms:created xsi:type="dcterms:W3CDTF">2022-08-15T20:13:00Z</dcterms:created>
  <dcterms:modified xsi:type="dcterms:W3CDTF">2022-11-02T20:19:00Z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0x01010002F4FF9465E6B743AB326416A0676457</vt:lpwstr>
  </property>
  <property fmtid="{D5CDD505-2E9C-101B-9397-08002B2CF9AE}" pid="3" name="MediaServiceImageTags">
    <vt:lpwstr/>
  </property>
</Properties>
</file>