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769"/>
        <w:gridCol w:w="1214"/>
        <w:gridCol w:w="240"/>
        <w:gridCol w:w="5340"/>
      </w:tblGrid>
      <w:tr w:rsidR="00E80803" w:rsidRPr="00487572" w14:paraId="0144EB1B" w14:textId="77777777" w:rsidTr="00E80803">
        <w:trPr>
          <w:trHeight w:val="432"/>
        </w:trPr>
        <w:tc>
          <w:tcPr>
            <w:tcW w:w="5000" w:type="pct"/>
            <w:gridSpan w:val="5"/>
            <w:shd w:val="clear" w:color="auto" w:fill="156570"/>
            <w:vAlign w:val="center"/>
          </w:tcPr>
          <w:p w14:paraId="3A343E40" w14:textId="766F8BF2" w:rsidR="00E80803" w:rsidRPr="00E80803" w:rsidRDefault="00E80803" w:rsidP="00E80803">
            <w:pPr>
              <w:spacing w:after="0" w:line="240" w:lineRule="auto"/>
              <w:jc w:val="center"/>
              <w:rPr>
                <w:rFonts w:eastAsia="Times New Roman" w:cs="Calibri"/>
                <w:b/>
                <w:color w:val="FFFFFF" w:themeColor="background1"/>
                <w:sz w:val="28"/>
                <w:szCs w:val="28"/>
              </w:rPr>
            </w:pPr>
            <w:r>
              <w:rPr>
                <w:rFonts w:eastAsia="Times New Roman" w:cs="Calibri"/>
                <w:b/>
                <w:color w:val="FFFFFF" w:themeColor="background1"/>
                <w:sz w:val="28"/>
                <w:szCs w:val="28"/>
              </w:rPr>
              <w:t>Company Information</w:t>
            </w:r>
          </w:p>
        </w:tc>
      </w:tr>
      <w:tr w:rsidR="00905787" w:rsidRPr="00487572" w14:paraId="0D788662" w14:textId="77777777" w:rsidTr="00EB4CC1">
        <w:trPr>
          <w:trHeight w:val="432"/>
        </w:trPr>
        <w:tc>
          <w:tcPr>
            <w:tcW w:w="2356" w:type="pct"/>
            <w:gridSpan w:val="4"/>
            <w:shd w:val="clear" w:color="auto" w:fill="auto"/>
            <w:vAlign w:val="center"/>
          </w:tcPr>
          <w:p w14:paraId="0248893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44" w:type="pct"/>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EB4CC1">
        <w:trPr>
          <w:trHeight w:val="432"/>
        </w:trPr>
        <w:tc>
          <w:tcPr>
            <w:tcW w:w="2356" w:type="pct"/>
            <w:gridSpan w:val="4"/>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44" w:type="pct"/>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05787" w:rsidRPr="00487572" w14:paraId="41D5C8B6" w14:textId="77777777" w:rsidTr="00EB4CC1">
        <w:trPr>
          <w:trHeight w:val="576"/>
        </w:trPr>
        <w:tc>
          <w:tcPr>
            <w:tcW w:w="760"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876"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601" w:type="pct"/>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763" w:type="pct"/>
            <w:gridSpan w:val="2"/>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05787" w:rsidRPr="00E80803" w14:paraId="7A779057" w14:textId="77777777" w:rsidTr="00EB4CC1">
        <w:trPr>
          <w:trHeight w:val="1008"/>
        </w:trPr>
        <w:tc>
          <w:tcPr>
            <w:tcW w:w="760" w:type="pct"/>
            <w:vMerge w:val="restart"/>
            <w:shd w:val="clear" w:color="auto" w:fill="auto"/>
            <w:vAlign w:val="center"/>
          </w:tcPr>
          <w:p w14:paraId="29CCE018" w14:textId="536D8999" w:rsidR="00905787" w:rsidRPr="00E80803" w:rsidRDefault="000739FF" w:rsidP="0051484E">
            <w:pPr>
              <w:spacing w:after="0" w:line="240" w:lineRule="auto"/>
              <w:rPr>
                <w:rFonts w:eastAsia="Times New Roman" w:cs="Calibri"/>
                <w:b/>
                <w:bCs/>
                <w:sz w:val="24"/>
                <w:szCs w:val="24"/>
              </w:rPr>
            </w:pPr>
            <w:bookmarkStart w:id="0" w:name="_Hlk56658976"/>
            <w:r w:rsidRPr="00E80803">
              <w:rPr>
                <w:b/>
                <w:bCs/>
                <w:sz w:val="24"/>
                <w:szCs w:val="24"/>
              </w:rPr>
              <w:t xml:space="preserve">Digging Tree Root Balls </w:t>
            </w:r>
          </w:p>
          <w:p w14:paraId="33BDB7BC" w14:textId="77777777" w:rsidR="00905787" w:rsidRPr="00E80803" w:rsidRDefault="00905787" w:rsidP="0051484E">
            <w:pPr>
              <w:spacing w:after="0" w:line="240" w:lineRule="auto"/>
              <w:rPr>
                <w:rFonts w:eastAsia="Times New Roman" w:cs="Calibri"/>
                <w:b/>
                <w:bCs/>
                <w:sz w:val="28"/>
                <w:szCs w:val="28"/>
              </w:rPr>
            </w:pPr>
          </w:p>
        </w:tc>
        <w:tc>
          <w:tcPr>
            <w:tcW w:w="876" w:type="pct"/>
            <w:shd w:val="clear" w:color="auto" w:fill="auto"/>
            <w:vAlign w:val="center"/>
          </w:tcPr>
          <w:p w14:paraId="103E77EC" w14:textId="0FC019EF" w:rsidR="00905787" w:rsidRPr="00E80803" w:rsidRDefault="0090089C" w:rsidP="0051484E">
            <w:pPr>
              <w:spacing w:after="0" w:line="240" w:lineRule="auto"/>
              <w:rPr>
                <w:rFonts w:eastAsia="Times New Roman" w:cs="Calibri"/>
              </w:rPr>
            </w:pPr>
            <w:r w:rsidRPr="00E80803">
              <w:rPr>
                <w:rFonts w:eastAsia="Times New Roman" w:cs="Calibri"/>
              </w:rPr>
              <w:t xml:space="preserve">MSI from </w:t>
            </w:r>
            <w:r w:rsidR="000739FF" w:rsidRPr="00E80803">
              <w:rPr>
                <w:rFonts w:eastAsia="Times New Roman" w:cs="Calibri"/>
              </w:rPr>
              <w:t>bent over position while digging</w:t>
            </w:r>
          </w:p>
        </w:tc>
        <w:tc>
          <w:tcPr>
            <w:tcW w:w="601" w:type="pct"/>
            <w:shd w:val="clear" w:color="auto" w:fill="auto"/>
            <w:vAlign w:val="center"/>
          </w:tcPr>
          <w:p w14:paraId="478B5D4B" w14:textId="093E9F32"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763" w:type="pct"/>
            <w:gridSpan w:val="2"/>
            <w:shd w:val="clear" w:color="auto" w:fill="auto"/>
          </w:tcPr>
          <w:p w14:paraId="4886E7CD" w14:textId="70CDF32F" w:rsidR="00905787" w:rsidRPr="00E80803" w:rsidRDefault="0090089C" w:rsidP="0051484E">
            <w:pPr>
              <w:spacing w:after="0" w:line="240" w:lineRule="auto"/>
              <w:rPr>
                <w:rFonts w:eastAsia="Times New Roman" w:cs="Calibri"/>
              </w:rPr>
            </w:pPr>
            <w:r w:rsidRPr="00E80803">
              <w:rPr>
                <w:rFonts w:eastAsia="Times New Roman" w:cs="Calibri"/>
              </w:rPr>
              <w:t xml:space="preserve">Practice proper </w:t>
            </w:r>
            <w:r w:rsidR="000739FF" w:rsidRPr="00E80803">
              <w:rPr>
                <w:rFonts w:eastAsia="Times New Roman" w:cs="Calibri"/>
              </w:rPr>
              <w:t>digging techniques and posture. While bent over digging, ensure that knees are bent and work in a radius close to your body to avoid stretching and reaching while shoveling and digging.</w:t>
            </w:r>
          </w:p>
        </w:tc>
      </w:tr>
      <w:tr w:rsidR="00905787" w:rsidRPr="00E80803" w14:paraId="4FD81A4D" w14:textId="77777777" w:rsidTr="00EB4CC1">
        <w:trPr>
          <w:trHeight w:val="720"/>
        </w:trPr>
        <w:tc>
          <w:tcPr>
            <w:tcW w:w="760" w:type="pct"/>
            <w:vMerge/>
            <w:shd w:val="clear" w:color="auto" w:fill="auto"/>
            <w:vAlign w:val="center"/>
          </w:tcPr>
          <w:p w14:paraId="57E956E2" w14:textId="77777777" w:rsidR="00905787" w:rsidRPr="00E80803" w:rsidRDefault="00905787" w:rsidP="0051484E">
            <w:pPr>
              <w:spacing w:after="0" w:line="240" w:lineRule="auto"/>
              <w:rPr>
                <w:rFonts w:eastAsia="Times New Roman" w:cs="Calibri"/>
                <w:b/>
                <w:bCs/>
                <w:sz w:val="28"/>
                <w:szCs w:val="28"/>
              </w:rPr>
            </w:pPr>
          </w:p>
        </w:tc>
        <w:tc>
          <w:tcPr>
            <w:tcW w:w="876" w:type="pct"/>
            <w:shd w:val="clear" w:color="auto" w:fill="auto"/>
            <w:vAlign w:val="center"/>
          </w:tcPr>
          <w:p w14:paraId="2DB710EB" w14:textId="01E14749" w:rsidR="00905787" w:rsidRPr="00E80803" w:rsidRDefault="000739FF" w:rsidP="0051484E">
            <w:pPr>
              <w:spacing w:after="0" w:line="240" w:lineRule="auto"/>
              <w:rPr>
                <w:rFonts w:eastAsia="Times New Roman" w:cs="Calibri"/>
              </w:rPr>
            </w:pPr>
            <w:r w:rsidRPr="00E80803">
              <w:rPr>
                <w:rFonts w:eastAsia="Times New Roman" w:cs="Calibri"/>
              </w:rPr>
              <w:t>Slip, Trip fall on uneven, slippery ground</w:t>
            </w:r>
          </w:p>
        </w:tc>
        <w:tc>
          <w:tcPr>
            <w:tcW w:w="601" w:type="pct"/>
            <w:shd w:val="clear" w:color="auto" w:fill="auto"/>
            <w:vAlign w:val="center"/>
          </w:tcPr>
          <w:p w14:paraId="6310C1AA" w14:textId="1030B7A5"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763" w:type="pct"/>
            <w:gridSpan w:val="2"/>
            <w:shd w:val="clear" w:color="auto" w:fill="auto"/>
          </w:tcPr>
          <w:p w14:paraId="14E27CBD" w14:textId="6737FD64" w:rsidR="00905787" w:rsidRPr="00E80803" w:rsidRDefault="000739FF" w:rsidP="0051484E">
            <w:pPr>
              <w:spacing w:after="0" w:line="240" w:lineRule="auto"/>
              <w:rPr>
                <w:rFonts w:eastAsia="Times New Roman" w:cs="Calibri"/>
              </w:rPr>
            </w:pPr>
            <w:r w:rsidRPr="00E80803">
              <w:rPr>
                <w:rFonts w:eastAsia="Times New Roman" w:cs="Calibri"/>
              </w:rPr>
              <w:t>Ensure workers are wearing appropriate footwear. Avoid hand digging duties on extremely wet days or after long periods of rain whenever possible.</w:t>
            </w:r>
          </w:p>
        </w:tc>
      </w:tr>
      <w:tr w:rsidR="00905787" w:rsidRPr="00E80803" w14:paraId="000AF037" w14:textId="77777777" w:rsidTr="00EB4CC1">
        <w:trPr>
          <w:trHeight w:val="432"/>
        </w:trPr>
        <w:tc>
          <w:tcPr>
            <w:tcW w:w="760" w:type="pct"/>
            <w:vMerge/>
            <w:shd w:val="clear" w:color="auto" w:fill="auto"/>
            <w:vAlign w:val="center"/>
          </w:tcPr>
          <w:p w14:paraId="3075EC4B" w14:textId="77777777" w:rsidR="00905787" w:rsidRPr="00E80803" w:rsidRDefault="00905787" w:rsidP="0051484E">
            <w:pPr>
              <w:spacing w:after="0" w:line="240" w:lineRule="auto"/>
              <w:rPr>
                <w:rFonts w:eastAsia="Times New Roman" w:cs="Calibri"/>
                <w:b/>
                <w:bCs/>
                <w:sz w:val="28"/>
                <w:szCs w:val="28"/>
              </w:rPr>
            </w:pPr>
          </w:p>
        </w:tc>
        <w:tc>
          <w:tcPr>
            <w:tcW w:w="876" w:type="pct"/>
            <w:shd w:val="clear" w:color="auto" w:fill="auto"/>
            <w:vAlign w:val="center"/>
          </w:tcPr>
          <w:p w14:paraId="36F6B770" w14:textId="6CAEEDE2" w:rsidR="00905787" w:rsidRPr="00E80803" w:rsidRDefault="000739FF" w:rsidP="0051484E">
            <w:pPr>
              <w:spacing w:after="0" w:line="240" w:lineRule="auto"/>
              <w:rPr>
                <w:rFonts w:eastAsia="Times New Roman" w:cs="Calibri"/>
              </w:rPr>
            </w:pPr>
            <w:r w:rsidRPr="00E80803">
              <w:rPr>
                <w:rFonts w:eastAsia="Times New Roman" w:cs="Calibri"/>
              </w:rPr>
              <w:t>Pinch &amp; Cut Injuries from Hand Tools</w:t>
            </w:r>
          </w:p>
        </w:tc>
        <w:tc>
          <w:tcPr>
            <w:tcW w:w="601" w:type="pct"/>
            <w:shd w:val="clear" w:color="auto" w:fill="auto"/>
            <w:vAlign w:val="center"/>
          </w:tcPr>
          <w:p w14:paraId="31E81463" w14:textId="67AB15ED" w:rsidR="00905787" w:rsidRPr="001B5685" w:rsidRDefault="0090089C" w:rsidP="0051484E">
            <w:pPr>
              <w:spacing w:after="0" w:line="240" w:lineRule="auto"/>
              <w:jc w:val="center"/>
              <w:rPr>
                <w:rFonts w:eastAsia="Times New Roman" w:cs="Calibri"/>
                <w:b/>
                <w:bCs/>
                <w:sz w:val="24"/>
                <w:szCs w:val="24"/>
              </w:rPr>
            </w:pPr>
            <w:r>
              <w:rPr>
                <w:rFonts w:eastAsia="Times New Roman" w:cs="Calibri"/>
                <w:b/>
                <w:bCs/>
                <w:sz w:val="24"/>
                <w:szCs w:val="24"/>
              </w:rPr>
              <w:t>L</w:t>
            </w:r>
            <w:r w:rsidR="000739FF">
              <w:rPr>
                <w:rFonts w:eastAsia="Times New Roman" w:cs="Calibri"/>
                <w:b/>
                <w:bCs/>
                <w:sz w:val="24"/>
                <w:szCs w:val="24"/>
              </w:rPr>
              <w:t>ow</w:t>
            </w:r>
          </w:p>
        </w:tc>
        <w:tc>
          <w:tcPr>
            <w:tcW w:w="2763" w:type="pct"/>
            <w:gridSpan w:val="2"/>
            <w:shd w:val="clear" w:color="auto" w:fill="auto"/>
          </w:tcPr>
          <w:p w14:paraId="2F62E57E" w14:textId="2685F9F0" w:rsidR="0090089C" w:rsidRPr="00E80803" w:rsidRDefault="000739FF" w:rsidP="0051484E">
            <w:pPr>
              <w:spacing w:after="0" w:line="240" w:lineRule="auto"/>
              <w:rPr>
                <w:rFonts w:eastAsia="Times New Roman" w:cs="Calibri"/>
              </w:rPr>
            </w:pPr>
            <w:r w:rsidRPr="00E80803">
              <w:rPr>
                <w:rFonts w:eastAsia="Times New Roman" w:cs="Calibri"/>
              </w:rPr>
              <w:t xml:space="preserve">Ensure workers have appropriate hand protection. Hand protection will prevent slivers and blisters from </w:t>
            </w:r>
            <w:proofErr w:type="spellStart"/>
            <w:r w:rsidRPr="00E80803">
              <w:rPr>
                <w:rFonts w:eastAsia="Times New Roman" w:cs="Calibri"/>
              </w:rPr>
              <w:t>shovelling</w:t>
            </w:r>
            <w:proofErr w:type="spellEnd"/>
            <w:r w:rsidRPr="00E80803">
              <w:rPr>
                <w:rFonts w:eastAsia="Times New Roman" w:cs="Calibri"/>
              </w:rPr>
              <w:t xml:space="preserve"> as well as cuts and pinches from blades of shovels and the twine used to tie burlap. </w:t>
            </w:r>
          </w:p>
        </w:tc>
      </w:tr>
      <w:tr w:rsidR="00C37568" w:rsidRPr="00E80803" w14:paraId="21017CF2" w14:textId="77777777" w:rsidTr="00EB4CC1">
        <w:trPr>
          <w:trHeight w:val="1440"/>
        </w:trPr>
        <w:tc>
          <w:tcPr>
            <w:tcW w:w="760" w:type="pct"/>
            <w:vMerge w:val="restart"/>
            <w:shd w:val="clear" w:color="auto" w:fill="auto"/>
            <w:vAlign w:val="center"/>
          </w:tcPr>
          <w:p w14:paraId="58769A9E" w14:textId="4CE536AB" w:rsidR="00C37568" w:rsidRPr="00E80803" w:rsidRDefault="00C37568" w:rsidP="00C37568">
            <w:pPr>
              <w:spacing w:after="0" w:line="240" w:lineRule="auto"/>
              <w:rPr>
                <w:rFonts w:eastAsia="Times New Roman" w:cs="Calibri"/>
                <w:b/>
                <w:bCs/>
                <w:sz w:val="28"/>
                <w:szCs w:val="28"/>
              </w:rPr>
            </w:pPr>
            <w:bookmarkStart w:id="1" w:name="_Hlk56659224"/>
            <w:bookmarkEnd w:id="0"/>
            <w:r w:rsidRPr="00E80803">
              <w:rPr>
                <w:b/>
                <w:bCs/>
                <w:sz w:val="24"/>
                <w:szCs w:val="24"/>
              </w:rPr>
              <w:t>Completing Burlap wrapping of root ball</w:t>
            </w:r>
          </w:p>
        </w:tc>
        <w:tc>
          <w:tcPr>
            <w:tcW w:w="876" w:type="pct"/>
            <w:shd w:val="clear" w:color="auto" w:fill="auto"/>
            <w:vAlign w:val="center"/>
          </w:tcPr>
          <w:p w14:paraId="59167D5B" w14:textId="620952E3" w:rsidR="00C37568" w:rsidRPr="00E80803" w:rsidRDefault="00C37568" w:rsidP="004F5B72">
            <w:pPr>
              <w:spacing w:after="0" w:line="240" w:lineRule="auto"/>
              <w:rPr>
                <w:rFonts w:eastAsia="Times New Roman" w:cs="Calibri"/>
              </w:rPr>
            </w:pPr>
            <w:r w:rsidRPr="00E80803">
              <w:t>MSI from bent over operations</w:t>
            </w:r>
          </w:p>
        </w:tc>
        <w:tc>
          <w:tcPr>
            <w:tcW w:w="601" w:type="pct"/>
            <w:shd w:val="clear" w:color="auto" w:fill="auto"/>
            <w:vAlign w:val="center"/>
          </w:tcPr>
          <w:p w14:paraId="4ED403B8" w14:textId="2ADE26BC"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High</w:t>
            </w:r>
          </w:p>
        </w:tc>
        <w:tc>
          <w:tcPr>
            <w:tcW w:w="2763" w:type="pct"/>
            <w:gridSpan w:val="2"/>
            <w:shd w:val="clear" w:color="auto" w:fill="auto"/>
          </w:tcPr>
          <w:p w14:paraId="369F86C1" w14:textId="3AEBF832" w:rsidR="00C37568" w:rsidRPr="00E80803" w:rsidRDefault="00C37568" w:rsidP="004F5B72">
            <w:pPr>
              <w:spacing w:after="0" w:line="240" w:lineRule="auto"/>
              <w:rPr>
                <w:rFonts w:eastAsia="Times New Roman" w:cs="Calibri"/>
              </w:rPr>
            </w:pPr>
            <w:r w:rsidRPr="00E80803">
              <w:rPr>
                <w:rFonts w:eastAsia="Times New Roman" w:cs="Calibri"/>
              </w:rPr>
              <w:t xml:space="preserve">Ensure workers have training for appropriate posture and techniques for wrapping. Whenever possible, use the ground or other surfaces to carry the bulk of the weight of the tree while wrapping. Do not continually keep the same posture for long lengths time – rest and stretch between preparing trees. </w:t>
            </w:r>
          </w:p>
        </w:tc>
      </w:tr>
      <w:tr w:rsidR="00C37568" w:rsidRPr="00E80803" w14:paraId="30A2DAAB" w14:textId="77777777" w:rsidTr="00EB4CC1">
        <w:trPr>
          <w:trHeight w:val="864"/>
        </w:trPr>
        <w:tc>
          <w:tcPr>
            <w:tcW w:w="760" w:type="pct"/>
            <w:vMerge/>
            <w:shd w:val="clear" w:color="auto" w:fill="auto"/>
            <w:vAlign w:val="center"/>
          </w:tcPr>
          <w:p w14:paraId="512319CB" w14:textId="77777777" w:rsidR="00C37568" w:rsidRPr="00E80803" w:rsidRDefault="00C37568" w:rsidP="004F5B72">
            <w:pPr>
              <w:spacing w:after="0" w:line="240" w:lineRule="auto"/>
              <w:rPr>
                <w:rFonts w:eastAsia="Times New Roman" w:cs="Calibri"/>
                <w:b/>
                <w:bCs/>
                <w:sz w:val="28"/>
                <w:szCs w:val="28"/>
              </w:rPr>
            </w:pPr>
          </w:p>
        </w:tc>
        <w:tc>
          <w:tcPr>
            <w:tcW w:w="876" w:type="pct"/>
            <w:shd w:val="clear" w:color="auto" w:fill="auto"/>
            <w:vAlign w:val="center"/>
          </w:tcPr>
          <w:p w14:paraId="4AA15E55" w14:textId="5FA1A2A3" w:rsidR="00C37568" w:rsidRPr="00E80803" w:rsidRDefault="00C37568" w:rsidP="004F5B72">
            <w:pPr>
              <w:spacing w:after="0" w:line="240" w:lineRule="auto"/>
              <w:rPr>
                <w:rFonts w:eastAsia="Times New Roman" w:cs="Calibri"/>
              </w:rPr>
            </w:pPr>
            <w:r w:rsidRPr="00E80803">
              <w:rPr>
                <w:rFonts w:eastAsia="Times New Roman" w:cs="Calibri"/>
              </w:rPr>
              <w:t>Hand Injuries</w:t>
            </w:r>
          </w:p>
        </w:tc>
        <w:tc>
          <w:tcPr>
            <w:tcW w:w="601" w:type="pct"/>
            <w:shd w:val="clear" w:color="auto" w:fill="auto"/>
            <w:vAlign w:val="center"/>
          </w:tcPr>
          <w:p w14:paraId="2BACB7B3" w14:textId="77777777"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763" w:type="pct"/>
            <w:gridSpan w:val="2"/>
            <w:shd w:val="clear" w:color="auto" w:fill="auto"/>
          </w:tcPr>
          <w:p w14:paraId="1C10192F" w14:textId="746AC409" w:rsidR="00C37568" w:rsidRPr="00E80803" w:rsidRDefault="00C37568" w:rsidP="004F5B72">
            <w:pPr>
              <w:spacing w:after="0" w:line="240" w:lineRule="auto"/>
              <w:rPr>
                <w:rFonts w:eastAsia="Times New Roman" w:cs="Calibri"/>
              </w:rPr>
            </w:pPr>
            <w:r w:rsidRPr="00E80803">
              <w:rPr>
                <w:rFonts w:eastAsia="Times New Roman" w:cs="Calibri"/>
              </w:rPr>
              <w:t>Ensure all workers are wearing hand protection to prevent cuts from hand tools and twine being wrapped. Blisters and skin irritation from the twine are likely injuries to the hands without proper PPE</w:t>
            </w:r>
          </w:p>
        </w:tc>
      </w:tr>
      <w:tr w:rsidR="00C37568" w:rsidRPr="00E80803" w14:paraId="6C3E2EA6" w14:textId="77777777" w:rsidTr="00EB4CC1">
        <w:trPr>
          <w:trHeight w:val="576"/>
        </w:trPr>
        <w:tc>
          <w:tcPr>
            <w:tcW w:w="760" w:type="pct"/>
            <w:vMerge/>
            <w:shd w:val="clear" w:color="auto" w:fill="auto"/>
            <w:vAlign w:val="center"/>
          </w:tcPr>
          <w:p w14:paraId="72ABAD9B" w14:textId="77777777" w:rsidR="00C37568" w:rsidRPr="00E80803" w:rsidRDefault="00C37568" w:rsidP="004F5B72">
            <w:pPr>
              <w:spacing w:after="0" w:line="240" w:lineRule="auto"/>
              <w:rPr>
                <w:rFonts w:eastAsia="Times New Roman" w:cs="Calibri"/>
                <w:b/>
                <w:bCs/>
                <w:sz w:val="28"/>
                <w:szCs w:val="28"/>
              </w:rPr>
            </w:pPr>
          </w:p>
        </w:tc>
        <w:tc>
          <w:tcPr>
            <w:tcW w:w="876" w:type="pct"/>
            <w:shd w:val="clear" w:color="auto" w:fill="auto"/>
            <w:vAlign w:val="center"/>
          </w:tcPr>
          <w:p w14:paraId="3F300B32" w14:textId="44702786" w:rsidR="00C37568" w:rsidRPr="00E80803" w:rsidRDefault="00C37568" w:rsidP="004F5B72">
            <w:pPr>
              <w:spacing w:after="0" w:line="240" w:lineRule="auto"/>
              <w:rPr>
                <w:rFonts w:eastAsia="Times New Roman" w:cs="Calibri"/>
              </w:rPr>
            </w:pPr>
            <w:r w:rsidRPr="00E80803">
              <w:rPr>
                <w:rFonts w:eastAsia="Times New Roman" w:cs="Calibri"/>
              </w:rPr>
              <w:t>Muscle strain from tree movement</w:t>
            </w:r>
          </w:p>
        </w:tc>
        <w:tc>
          <w:tcPr>
            <w:tcW w:w="601" w:type="pct"/>
            <w:shd w:val="clear" w:color="auto" w:fill="auto"/>
            <w:vAlign w:val="center"/>
          </w:tcPr>
          <w:p w14:paraId="312A489E" w14:textId="3F4399DB"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763" w:type="pct"/>
            <w:gridSpan w:val="2"/>
            <w:shd w:val="clear" w:color="auto" w:fill="auto"/>
          </w:tcPr>
          <w:p w14:paraId="3E30ABDE" w14:textId="12B53C7D" w:rsidR="00C37568" w:rsidRPr="00E80803" w:rsidRDefault="00C37568" w:rsidP="004F5B72">
            <w:pPr>
              <w:spacing w:after="0" w:line="240" w:lineRule="auto"/>
              <w:rPr>
                <w:rFonts w:eastAsia="Times New Roman" w:cs="Calibri"/>
              </w:rPr>
            </w:pPr>
            <w:r w:rsidRPr="00E80803">
              <w:rPr>
                <w:rFonts w:eastAsia="Times New Roman" w:cs="Calibri"/>
              </w:rPr>
              <w:t xml:space="preserve">While completing both wrapping of burlap and twine, be mindful of keeping trees close to your body and minimizing lifting of the weight as much as possible while wrapping. Keep the tree on the ground or other surface during wrapping. </w:t>
            </w:r>
          </w:p>
        </w:tc>
      </w:tr>
      <w:bookmarkEnd w:id="1"/>
      <w:tr w:rsidR="00C37568" w:rsidRPr="00E80803" w14:paraId="55235159" w14:textId="77777777" w:rsidTr="00EB4CC1">
        <w:trPr>
          <w:trHeight w:val="1296"/>
        </w:trPr>
        <w:tc>
          <w:tcPr>
            <w:tcW w:w="760" w:type="pct"/>
            <w:vMerge w:val="restart"/>
            <w:shd w:val="clear" w:color="auto" w:fill="auto"/>
            <w:vAlign w:val="center"/>
          </w:tcPr>
          <w:p w14:paraId="2161B369" w14:textId="135CDC54" w:rsidR="00C37568" w:rsidRPr="00E80803" w:rsidRDefault="00C37568" w:rsidP="004F5B72">
            <w:pPr>
              <w:spacing w:after="0" w:line="240" w:lineRule="auto"/>
              <w:rPr>
                <w:rFonts w:eastAsia="Times New Roman" w:cs="Calibri"/>
                <w:b/>
                <w:bCs/>
                <w:sz w:val="28"/>
                <w:szCs w:val="28"/>
              </w:rPr>
            </w:pPr>
            <w:r w:rsidRPr="00E80803">
              <w:rPr>
                <w:b/>
                <w:bCs/>
                <w:sz w:val="24"/>
                <w:szCs w:val="24"/>
              </w:rPr>
              <w:t>Loading Root Balls on Pallet/Trailer</w:t>
            </w:r>
          </w:p>
        </w:tc>
        <w:tc>
          <w:tcPr>
            <w:tcW w:w="876" w:type="pct"/>
            <w:shd w:val="clear" w:color="auto" w:fill="auto"/>
            <w:vAlign w:val="center"/>
          </w:tcPr>
          <w:p w14:paraId="3C2C8B4D" w14:textId="7E06C242" w:rsidR="00C37568" w:rsidRPr="00E80803" w:rsidRDefault="00C37568" w:rsidP="004F5B72">
            <w:pPr>
              <w:spacing w:after="0" w:line="240" w:lineRule="auto"/>
              <w:rPr>
                <w:rFonts w:eastAsia="Times New Roman" w:cs="Calibri"/>
              </w:rPr>
            </w:pPr>
            <w:r w:rsidRPr="00E80803">
              <w:t xml:space="preserve">Muscle Strain Injuries </w:t>
            </w:r>
          </w:p>
        </w:tc>
        <w:tc>
          <w:tcPr>
            <w:tcW w:w="601" w:type="pct"/>
            <w:shd w:val="clear" w:color="auto" w:fill="auto"/>
            <w:vAlign w:val="center"/>
          </w:tcPr>
          <w:p w14:paraId="13E8DFBE" w14:textId="77777777"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High</w:t>
            </w:r>
          </w:p>
        </w:tc>
        <w:tc>
          <w:tcPr>
            <w:tcW w:w="2763" w:type="pct"/>
            <w:gridSpan w:val="2"/>
            <w:shd w:val="clear" w:color="auto" w:fill="auto"/>
          </w:tcPr>
          <w:p w14:paraId="070B3CAC" w14:textId="6A00C755" w:rsidR="00C37568" w:rsidRPr="00E80803" w:rsidRDefault="00C37568" w:rsidP="004F5B72">
            <w:pPr>
              <w:spacing w:after="0" w:line="240" w:lineRule="auto"/>
              <w:rPr>
                <w:rFonts w:eastAsia="Times New Roman" w:cs="Calibri"/>
              </w:rPr>
            </w:pPr>
            <w:r w:rsidRPr="00E80803">
              <w:rPr>
                <w:rFonts w:eastAsia="Times New Roman" w:cs="Calibri"/>
              </w:rPr>
              <w:t>Workers need to utilize proper lifting techniques including holding load close to the body, lifting with their knees and knowing when to take a break or ask for assistance. Whenever possible, minimize the heights required for loads to be lifted to and the distance of carrying the load.</w:t>
            </w:r>
          </w:p>
        </w:tc>
      </w:tr>
      <w:tr w:rsidR="00C37568" w:rsidRPr="00E80803" w14:paraId="16501B87" w14:textId="77777777" w:rsidTr="00EB4CC1">
        <w:trPr>
          <w:trHeight w:val="864"/>
        </w:trPr>
        <w:tc>
          <w:tcPr>
            <w:tcW w:w="760" w:type="pct"/>
            <w:vMerge/>
            <w:shd w:val="clear" w:color="auto" w:fill="auto"/>
            <w:vAlign w:val="center"/>
          </w:tcPr>
          <w:p w14:paraId="46F4AC62" w14:textId="77777777" w:rsidR="00C37568" w:rsidRPr="001B5685" w:rsidRDefault="00C37568" w:rsidP="004F5B72">
            <w:pPr>
              <w:spacing w:after="0" w:line="240" w:lineRule="auto"/>
              <w:rPr>
                <w:rFonts w:eastAsia="Times New Roman" w:cs="Calibri"/>
                <w:b/>
                <w:bCs/>
                <w:sz w:val="28"/>
                <w:szCs w:val="28"/>
              </w:rPr>
            </w:pPr>
          </w:p>
        </w:tc>
        <w:tc>
          <w:tcPr>
            <w:tcW w:w="876" w:type="pct"/>
            <w:shd w:val="clear" w:color="auto" w:fill="auto"/>
            <w:vAlign w:val="center"/>
          </w:tcPr>
          <w:p w14:paraId="3385F867" w14:textId="2055B0F2" w:rsidR="00C37568" w:rsidRPr="00E80803" w:rsidRDefault="004F5FD5" w:rsidP="004F5B72">
            <w:pPr>
              <w:spacing w:after="0" w:line="240" w:lineRule="auto"/>
              <w:rPr>
                <w:rFonts w:eastAsia="Times New Roman" w:cs="Calibri"/>
              </w:rPr>
            </w:pPr>
            <w:r w:rsidRPr="00E80803">
              <w:rPr>
                <w:rFonts w:eastAsia="Times New Roman" w:cs="Calibri"/>
              </w:rPr>
              <w:t>Slip, Trip &amp; Fall</w:t>
            </w:r>
          </w:p>
        </w:tc>
        <w:tc>
          <w:tcPr>
            <w:tcW w:w="601" w:type="pct"/>
            <w:shd w:val="clear" w:color="auto" w:fill="auto"/>
            <w:vAlign w:val="center"/>
          </w:tcPr>
          <w:p w14:paraId="3597683A" w14:textId="77777777" w:rsidR="00C37568" w:rsidRPr="001B5685" w:rsidRDefault="00C37568" w:rsidP="004F5B72">
            <w:pPr>
              <w:spacing w:after="0" w:line="240" w:lineRule="auto"/>
              <w:jc w:val="center"/>
              <w:rPr>
                <w:rFonts w:eastAsia="Times New Roman" w:cs="Calibri"/>
                <w:b/>
                <w:bCs/>
                <w:sz w:val="24"/>
                <w:szCs w:val="24"/>
              </w:rPr>
            </w:pPr>
            <w:r>
              <w:rPr>
                <w:rFonts w:eastAsia="Times New Roman" w:cs="Calibri"/>
                <w:b/>
                <w:bCs/>
                <w:sz w:val="24"/>
                <w:szCs w:val="24"/>
              </w:rPr>
              <w:t xml:space="preserve">Moderate </w:t>
            </w:r>
          </w:p>
        </w:tc>
        <w:tc>
          <w:tcPr>
            <w:tcW w:w="2763" w:type="pct"/>
            <w:gridSpan w:val="2"/>
            <w:shd w:val="clear" w:color="auto" w:fill="auto"/>
          </w:tcPr>
          <w:p w14:paraId="0C8646A0" w14:textId="69A8A892" w:rsidR="00C37568" w:rsidRPr="00E80803" w:rsidRDefault="004F5FD5" w:rsidP="004F5B72">
            <w:pPr>
              <w:spacing w:after="0" w:line="240" w:lineRule="auto"/>
              <w:rPr>
                <w:rFonts w:eastAsia="Times New Roman" w:cs="Calibri"/>
              </w:rPr>
            </w:pPr>
            <w:r w:rsidRPr="00E80803">
              <w:rPr>
                <w:rFonts w:eastAsia="Times New Roman" w:cs="Calibri"/>
              </w:rPr>
              <w:t xml:space="preserve">Appropriate footwear is required, along with minimizing the distance of carrying the trees. Fields are uneven, slippery and will have holes everywhere from freshly dug trees. When possible, have pallets or trailers directly adjacent to area where trees are lifted from. </w:t>
            </w:r>
          </w:p>
        </w:tc>
      </w:tr>
      <w:tr w:rsidR="004F5FD5" w:rsidRPr="00487572" w14:paraId="7DEAB121" w14:textId="3D64E438" w:rsidTr="00EB4CC1">
        <w:trPr>
          <w:trHeight w:val="864"/>
        </w:trPr>
        <w:tc>
          <w:tcPr>
            <w:tcW w:w="5000" w:type="pct"/>
            <w:gridSpan w:val="5"/>
            <w:shd w:val="clear" w:color="auto" w:fill="auto"/>
          </w:tcPr>
          <w:p w14:paraId="2F0957DB" w14:textId="77777777" w:rsidR="004F5FD5" w:rsidRPr="00487572" w:rsidRDefault="004F5FD5" w:rsidP="00E80803">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4E7BB290" w:rsidR="004F5FD5" w:rsidRPr="00487572" w:rsidRDefault="004F5FD5" w:rsidP="00E80803">
            <w:pPr>
              <w:spacing w:after="0" w:line="240" w:lineRule="auto"/>
              <w:rPr>
                <w:rFonts w:eastAsia="Times New Roman" w:cs="Calibri"/>
                <w:sz w:val="24"/>
                <w:szCs w:val="24"/>
              </w:rPr>
            </w:pPr>
          </w:p>
        </w:tc>
      </w:tr>
    </w:tbl>
    <w:p w14:paraId="0EB93B79" w14:textId="572A9216" w:rsidR="002141B7" w:rsidRDefault="00EB4CC1">
      <w:r>
        <w:rPr>
          <w:rFonts w:ascii="Times New Roman" w:hAnsi="Times New Roman"/>
          <w:noProof/>
          <w:lang w:val="en-CA" w:eastAsia="en-CA"/>
        </w:rPr>
        <mc:AlternateContent>
          <mc:Choice Requires="wps">
            <w:drawing>
              <wp:anchor distT="0" distB="0" distL="114300" distR="114300" simplePos="0" relativeHeight="251659264" behindDoc="1" locked="0" layoutInCell="1" allowOverlap="1" wp14:anchorId="173328A4" wp14:editId="1E1F9C28">
                <wp:simplePos x="0" y="0"/>
                <wp:positionH relativeFrom="margin">
                  <wp:posOffset>-47625</wp:posOffset>
                </wp:positionH>
                <wp:positionV relativeFrom="page">
                  <wp:posOffset>9121775</wp:posOffset>
                </wp:positionV>
                <wp:extent cx="6477000" cy="502920"/>
                <wp:effectExtent l="0" t="0" r="19050" b="22860"/>
                <wp:wrapTight wrapText="bothSides">
                  <wp:wrapPolygon edited="0">
                    <wp:start x="0" y="0"/>
                    <wp:lineTo x="0" y="21774"/>
                    <wp:lineTo x="21600" y="21774"/>
                    <wp:lineTo x="21600"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2920"/>
                        </a:xfrm>
                        <a:prstGeom prst="rect">
                          <a:avLst/>
                        </a:prstGeom>
                        <a:solidFill>
                          <a:srgbClr val="FFFFFF"/>
                        </a:solidFill>
                        <a:ln w="9525">
                          <a:solidFill>
                            <a:srgbClr val="156570"/>
                          </a:solidFill>
                          <a:prstDash val="dash"/>
                          <a:miter lim="800000"/>
                          <a:headEnd/>
                          <a:tailEnd/>
                        </a:ln>
                      </wps:spPr>
                      <wps:txbx>
                        <w:txbxContent>
                          <w:p w14:paraId="0EE3D8C7" w14:textId="77777777" w:rsidR="00EB4CC1" w:rsidRDefault="00EB4CC1" w:rsidP="00EB4CC1">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3328A4" id="_x0000_t202" coordsize="21600,21600" o:spt="202" path="m,l,21600r21600,l21600,xe">
                <v:stroke joinstyle="miter"/>
                <v:path gradientshapeok="t" o:connecttype="rect"/>
              </v:shapetype>
              <v:shape id="Text Box 217" o:spid="_x0000_s1026" type="#_x0000_t202" style="position:absolute;margin-left:-3.75pt;margin-top:718.25pt;width:510pt;height:3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" strokecolor="#156570">
                <v:stroke dashstyle="dash"/>
                <v:textbox style="mso-fit-shape-to-text:t">
                  <w:txbxContent>
                    <w:p w14:paraId="0EE3D8C7" w14:textId="77777777" w:rsidR="00EB4CC1" w:rsidRDefault="00EB4CC1" w:rsidP="00EB4CC1">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2141B7" w:rsidSect="00E80803">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1F63" w14:textId="77777777" w:rsidR="000D7B1E" w:rsidRDefault="000D7B1E" w:rsidP="004F5FD5">
      <w:pPr>
        <w:spacing w:after="0" w:line="240" w:lineRule="auto"/>
      </w:pPr>
      <w:r>
        <w:separator/>
      </w:r>
    </w:p>
  </w:endnote>
  <w:endnote w:type="continuationSeparator" w:id="0">
    <w:p w14:paraId="24A989F5" w14:textId="77777777" w:rsidR="000D7B1E" w:rsidRDefault="000D7B1E" w:rsidP="004F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328D3" w14:textId="77777777" w:rsidR="000D7B1E" w:rsidRDefault="000D7B1E" w:rsidP="004F5FD5">
      <w:pPr>
        <w:spacing w:after="0" w:line="240" w:lineRule="auto"/>
      </w:pPr>
      <w:r>
        <w:separator/>
      </w:r>
    </w:p>
  </w:footnote>
  <w:footnote w:type="continuationSeparator" w:id="0">
    <w:p w14:paraId="5CEE659F" w14:textId="77777777" w:rsidR="000D7B1E" w:rsidRDefault="000D7B1E" w:rsidP="004F5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2DA0" w14:textId="42DC2074" w:rsidR="004F5FD5" w:rsidRPr="00E80803" w:rsidRDefault="00E80803">
    <w:pPr>
      <w:pStyle w:val="Header"/>
      <w:rPr>
        <w:b/>
        <w:bCs/>
        <w:color w:val="156570"/>
        <w:sz w:val="40"/>
        <w:szCs w:val="40"/>
        <w:lang w:val="en-CA"/>
      </w:rPr>
    </w:pPr>
    <w:r w:rsidRPr="00E80803">
      <w:rPr>
        <w:b/>
        <w:bCs/>
        <w:color w:val="156570"/>
        <w:sz w:val="40"/>
        <w:szCs w:val="40"/>
        <w:lang w:val="en-CA"/>
      </w:rPr>
      <w:t>Risk Assessment</w:t>
    </w:r>
    <w:r>
      <w:rPr>
        <w:b/>
        <w:bCs/>
        <w:color w:val="156570"/>
        <w:sz w:val="40"/>
        <w:szCs w:val="40"/>
        <w:lang w:val="en-CA"/>
      </w:rPr>
      <w:t xml:space="preserve">: </w:t>
    </w:r>
    <w:r w:rsidRPr="00E80803">
      <w:rPr>
        <w:b/>
        <w:bCs/>
        <w:color w:val="156570"/>
        <w:sz w:val="40"/>
        <w:szCs w:val="40"/>
        <w:lang w:val="en-CA"/>
      </w:rPr>
      <w:t>Ball and Burlap Digging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3E4"/>
    <w:multiLevelType w:val="hybridMultilevel"/>
    <w:tmpl w:val="A2BEFDC8"/>
    <w:lvl w:ilvl="0" w:tplc="8FB24720">
      <w:start w:val="1"/>
      <w:numFmt w:val="bullet"/>
      <w:lvlText w:val="-"/>
      <w:lvlJc w:val="left"/>
      <w:pPr>
        <w:ind w:left="71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0CA0C47C">
      <w:start w:val="1"/>
      <w:numFmt w:val="bullet"/>
      <w:lvlText w:val="o"/>
      <w:lvlJc w:val="left"/>
      <w:pPr>
        <w:ind w:left="15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3D0684D8">
      <w:start w:val="1"/>
      <w:numFmt w:val="bullet"/>
      <w:lvlText w:val="▪"/>
      <w:lvlJc w:val="left"/>
      <w:pPr>
        <w:ind w:left="22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F5E29810">
      <w:start w:val="1"/>
      <w:numFmt w:val="bullet"/>
      <w:lvlText w:val="•"/>
      <w:lvlJc w:val="left"/>
      <w:pPr>
        <w:ind w:left="29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40AA2906">
      <w:start w:val="1"/>
      <w:numFmt w:val="bullet"/>
      <w:lvlText w:val="o"/>
      <w:lvlJc w:val="left"/>
      <w:pPr>
        <w:ind w:left="370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4BDA6960">
      <w:start w:val="1"/>
      <w:numFmt w:val="bullet"/>
      <w:lvlText w:val="▪"/>
      <w:lvlJc w:val="left"/>
      <w:pPr>
        <w:ind w:left="442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EB8283A8">
      <w:start w:val="1"/>
      <w:numFmt w:val="bullet"/>
      <w:lvlText w:val="•"/>
      <w:lvlJc w:val="left"/>
      <w:pPr>
        <w:ind w:left="514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408A4B7E">
      <w:start w:val="1"/>
      <w:numFmt w:val="bullet"/>
      <w:lvlText w:val="o"/>
      <w:lvlJc w:val="left"/>
      <w:pPr>
        <w:ind w:left="586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1D4099C">
      <w:start w:val="1"/>
      <w:numFmt w:val="bullet"/>
      <w:lvlText w:val="▪"/>
      <w:lvlJc w:val="left"/>
      <w:pPr>
        <w:ind w:left="6586"/>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0507B8"/>
    <w:rsid w:val="000739FF"/>
    <w:rsid w:val="000D7B1E"/>
    <w:rsid w:val="002141B7"/>
    <w:rsid w:val="002C50A3"/>
    <w:rsid w:val="00351CA0"/>
    <w:rsid w:val="004F5FD5"/>
    <w:rsid w:val="008646AB"/>
    <w:rsid w:val="008B7B3E"/>
    <w:rsid w:val="0090089C"/>
    <w:rsid w:val="00905787"/>
    <w:rsid w:val="00996E2E"/>
    <w:rsid w:val="009D59E4"/>
    <w:rsid w:val="00A73589"/>
    <w:rsid w:val="00C37568"/>
    <w:rsid w:val="00D7556F"/>
    <w:rsid w:val="00E80803"/>
    <w:rsid w:val="00EB4CC1"/>
    <w:rsid w:val="00EB528F"/>
    <w:rsid w:val="00EC2FCF"/>
    <w:rsid w:val="00F24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483"/>
    <w:pPr>
      <w:spacing w:after="125" w:line="271" w:lineRule="auto"/>
      <w:ind w:left="720" w:hanging="10"/>
      <w:contextualSpacing/>
    </w:pPr>
    <w:rPr>
      <w:rFonts w:ascii="Arial" w:eastAsia="Arial" w:hAnsi="Arial" w:cs="Arial"/>
      <w:color w:val="000000"/>
      <w:lang w:val="en-CA" w:eastAsia="en-CA"/>
    </w:rPr>
  </w:style>
  <w:style w:type="paragraph" w:styleId="Header">
    <w:name w:val="header"/>
    <w:basedOn w:val="Normal"/>
    <w:link w:val="HeaderChar"/>
    <w:uiPriority w:val="99"/>
    <w:unhideWhenUsed/>
    <w:rsid w:val="004F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FD5"/>
    <w:rPr>
      <w:rFonts w:ascii="Calibri" w:eastAsia="Calibri" w:hAnsi="Calibri" w:cs="Times New Roman"/>
      <w:lang w:val="en-US"/>
    </w:rPr>
  </w:style>
  <w:style w:type="paragraph" w:styleId="Footer">
    <w:name w:val="footer"/>
    <w:basedOn w:val="Normal"/>
    <w:link w:val="FooterChar"/>
    <w:uiPriority w:val="99"/>
    <w:unhideWhenUsed/>
    <w:rsid w:val="004F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FD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0F191-7174-4D8A-B68E-C95A5CECC149}">
  <ds:schemaRefs>
    <ds:schemaRef ds:uri="http://schemas.openxmlformats.org/officeDocument/2006/bibliography"/>
  </ds:schemaRefs>
</ds:datastoreItem>
</file>

<file path=customXml/itemProps2.xml><?xml version="1.0" encoding="utf-8"?>
<ds:datastoreItem xmlns:ds="http://schemas.openxmlformats.org/officeDocument/2006/customXml" ds:itemID="{A192DA85-EB1A-48A2-857A-1EEA6C1E3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54AD1-A22E-450F-B696-59D35E9B9AFC}">
  <ds:schemaRefs>
    <ds:schemaRef ds:uri="http://schemas.microsoft.com/sharepoint/v3/contenttype/forms"/>
  </ds:schemaRefs>
</ds:datastoreItem>
</file>

<file path=customXml/itemProps4.xml><?xml version="1.0" encoding="utf-8"?>
<ds:datastoreItem xmlns:ds="http://schemas.openxmlformats.org/officeDocument/2006/customXml" ds:itemID="{A8DAA962-D340-44D2-A96F-931D8A6DA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3</cp:revision>
  <dcterms:created xsi:type="dcterms:W3CDTF">2020-12-01T23:22:00Z</dcterms:created>
  <dcterms:modified xsi:type="dcterms:W3CDTF">2020-12-01T23:32:00Z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