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98"/>
        <w:gridCol w:w="363"/>
        <w:gridCol w:w="1257"/>
        <w:gridCol w:w="4133"/>
      </w:tblGrid>
      <w:tr w:rsidR="007776D1" w:rsidRPr="00487572" w14:paraId="55CA9561" w14:textId="77777777" w:rsidTr="004B3667">
        <w:trPr>
          <w:trHeight w:val="360"/>
        </w:trPr>
        <w:tc>
          <w:tcPr>
            <w:tcW w:w="5000" w:type="pct"/>
            <w:gridSpan w:val="5"/>
            <w:shd w:val="clear" w:color="auto" w:fill="156570"/>
            <w:vAlign w:val="center"/>
          </w:tcPr>
          <w:p w14:paraId="7C8A040E" w14:textId="3344904C" w:rsidR="007776D1" w:rsidRPr="004B3667" w:rsidRDefault="007776D1" w:rsidP="00344C19">
            <w:pPr>
              <w:spacing w:after="0" w:line="240" w:lineRule="auto"/>
              <w:jc w:val="center"/>
              <w:rPr>
                <w:rFonts w:eastAsia="Times New Roman" w:cs="Calibri"/>
                <w:b/>
                <w:color w:val="FFFFFF" w:themeColor="background1"/>
                <w:sz w:val="28"/>
                <w:szCs w:val="28"/>
              </w:rPr>
            </w:pPr>
            <w:r w:rsidRPr="004B3667">
              <w:rPr>
                <w:rFonts w:eastAsia="Times New Roman" w:cs="Calibri"/>
                <w:b/>
                <w:color w:val="FFFFFF" w:themeColor="background1"/>
                <w:sz w:val="28"/>
                <w:szCs w:val="28"/>
              </w:rPr>
              <w:t>Company Information</w:t>
            </w:r>
          </w:p>
        </w:tc>
      </w:tr>
      <w:tr w:rsidR="00905787" w:rsidRPr="00487572" w14:paraId="0D788662" w14:textId="77777777" w:rsidTr="00B837DF">
        <w:trPr>
          <w:trHeight w:val="432"/>
        </w:trPr>
        <w:tc>
          <w:tcPr>
            <w:tcW w:w="2324" w:type="pct"/>
            <w:gridSpan w:val="3"/>
            <w:shd w:val="clear" w:color="auto" w:fill="auto"/>
            <w:vAlign w:val="center"/>
          </w:tcPr>
          <w:p w14:paraId="02488934" w14:textId="7457B426" w:rsidR="00905787" w:rsidRPr="00487572" w:rsidRDefault="00905787" w:rsidP="00344C19">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76" w:type="pct"/>
            <w:gridSpan w:val="2"/>
            <w:shd w:val="clear" w:color="auto" w:fill="auto"/>
            <w:vAlign w:val="center"/>
          </w:tcPr>
          <w:p w14:paraId="33C45187" w14:textId="77777777" w:rsidR="00905787" w:rsidRPr="00487572" w:rsidRDefault="00905787" w:rsidP="00344C19">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B837DF">
        <w:trPr>
          <w:trHeight w:val="432"/>
        </w:trPr>
        <w:tc>
          <w:tcPr>
            <w:tcW w:w="2324" w:type="pct"/>
            <w:gridSpan w:val="3"/>
            <w:shd w:val="clear" w:color="auto" w:fill="auto"/>
            <w:vAlign w:val="center"/>
          </w:tcPr>
          <w:p w14:paraId="63C81C04" w14:textId="295BB27F" w:rsidR="00905787" w:rsidRPr="00487572" w:rsidRDefault="00905787" w:rsidP="00344C19">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76" w:type="pct"/>
            <w:gridSpan w:val="2"/>
            <w:shd w:val="clear" w:color="auto" w:fill="auto"/>
            <w:vAlign w:val="center"/>
          </w:tcPr>
          <w:p w14:paraId="0EE7AB0F" w14:textId="77777777" w:rsidR="00905787" w:rsidRPr="00487572" w:rsidRDefault="00905787" w:rsidP="00344C19">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B837DF">
        <w:trPr>
          <w:trHeight w:val="288"/>
        </w:trPr>
        <w:tc>
          <w:tcPr>
            <w:tcW w:w="1251" w:type="pct"/>
            <w:shd w:val="clear" w:color="auto" w:fill="156570"/>
            <w:vAlign w:val="center"/>
          </w:tcPr>
          <w:p w14:paraId="7B6EEE97" w14:textId="42130852" w:rsidR="00905787" w:rsidRPr="0029794D" w:rsidRDefault="00905787" w:rsidP="00344C19">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893" w:type="pct"/>
            <w:shd w:val="clear" w:color="auto" w:fill="156570"/>
            <w:vAlign w:val="center"/>
          </w:tcPr>
          <w:p w14:paraId="69C41FE6" w14:textId="77777777" w:rsidR="00905787" w:rsidRPr="0029794D" w:rsidRDefault="00905787" w:rsidP="00344C19">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804" w:type="pct"/>
            <w:gridSpan w:val="2"/>
            <w:shd w:val="clear" w:color="auto" w:fill="156570"/>
            <w:vAlign w:val="center"/>
          </w:tcPr>
          <w:p w14:paraId="24089CF0" w14:textId="77777777" w:rsidR="00905787" w:rsidRPr="0029794D" w:rsidRDefault="00905787" w:rsidP="00344C19">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052" w:type="pct"/>
            <w:shd w:val="clear" w:color="auto" w:fill="156570"/>
            <w:vAlign w:val="center"/>
          </w:tcPr>
          <w:p w14:paraId="7979699E" w14:textId="77777777" w:rsidR="00905787" w:rsidRPr="0029794D" w:rsidRDefault="00905787" w:rsidP="00344C19">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B837DF" w:rsidRPr="00487572" w14:paraId="7A779057" w14:textId="77777777" w:rsidTr="00CD684A">
        <w:trPr>
          <w:trHeight w:val="720"/>
        </w:trPr>
        <w:tc>
          <w:tcPr>
            <w:tcW w:w="1251" w:type="pct"/>
            <w:shd w:val="clear" w:color="auto" w:fill="auto"/>
            <w:vAlign w:val="center"/>
          </w:tcPr>
          <w:p w14:paraId="33BDB7BC" w14:textId="79F22AFF" w:rsidR="00B837DF" w:rsidRPr="00D609B8" w:rsidRDefault="00B837DF" w:rsidP="00CD684A">
            <w:pPr>
              <w:spacing w:after="0" w:line="240" w:lineRule="auto"/>
              <w:rPr>
                <w:rFonts w:eastAsia="Times New Roman" w:cs="Calibri"/>
                <w:b/>
                <w:bCs/>
                <w:sz w:val="24"/>
                <w:szCs w:val="24"/>
              </w:rPr>
            </w:pPr>
            <w:r>
              <w:t>Prepare equipment, Electric /Gas cauterizer, Local anesthetic, syringes and needles, Sharps container and appropriate handling facilities/</w:t>
            </w:r>
            <w:proofErr w:type="spellStart"/>
            <w:r>
              <w:t>debudding</w:t>
            </w:r>
            <w:proofErr w:type="spellEnd"/>
            <w:r>
              <w:t xml:space="preserve"> crate. Fire extinguisher.  Heat resistant gloves and eye protection.</w:t>
            </w:r>
          </w:p>
        </w:tc>
        <w:tc>
          <w:tcPr>
            <w:tcW w:w="893" w:type="pct"/>
            <w:shd w:val="clear" w:color="auto" w:fill="auto"/>
          </w:tcPr>
          <w:p w14:paraId="103E77EC" w14:textId="6E72D42B" w:rsidR="00B837DF" w:rsidRPr="00D609B8" w:rsidRDefault="00B837DF" w:rsidP="00B837DF">
            <w:pPr>
              <w:spacing w:after="0" w:line="240" w:lineRule="auto"/>
              <w:rPr>
                <w:b/>
              </w:rPr>
            </w:pPr>
            <w:r>
              <w:t>Needle stick injuries, biohazardous material,</w:t>
            </w:r>
          </w:p>
        </w:tc>
        <w:tc>
          <w:tcPr>
            <w:tcW w:w="804" w:type="pct"/>
            <w:gridSpan w:val="2"/>
            <w:shd w:val="clear" w:color="auto" w:fill="auto"/>
            <w:vAlign w:val="center"/>
          </w:tcPr>
          <w:p w14:paraId="478B5D4B" w14:textId="058DEF77" w:rsidR="00B837DF" w:rsidRPr="00B837DF" w:rsidRDefault="00B837DF" w:rsidP="00B837DF">
            <w:pPr>
              <w:jc w:val="center"/>
              <w:rPr>
                <w:b/>
                <w:bCs/>
              </w:rPr>
            </w:pPr>
            <w:r w:rsidRPr="00B837DF">
              <w:rPr>
                <w:b/>
                <w:bCs/>
              </w:rPr>
              <w:t>Moderate</w:t>
            </w:r>
          </w:p>
        </w:tc>
        <w:tc>
          <w:tcPr>
            <w:tcW w:w="2052" w:type="pct"/>
            <w:shd w:val="clear" w:color="auto" w:fill="auto"/>
          </w:tcPr>
          <w:p w14:paraId="4886E7CD" w14:textId="767B3BC0" w:rsidR="00B837DF" w:rsidRPr="00D609B8" w:rsidRDefault="00B837DF" w:rsidP="00B837DF">
            <w:pPr>
              <w:pStyle w:val="ListParagraph"/>
              <w:numPr>
                <w:ilvl w:val="0"/>
                <w:numId w:val="4"/>
              </w:numPr>
              <w:spacing w:after="0" w:line="240" w:lineRule="auto"/>
              <w:rPr>
                <w:rFonts w:eastAsia="Times New Roman" w:cs="Calibri"/>
              </w:rPr>
            </w:pPr>
            <w:r>
              <w:t>Supervisor coaching and competency evaluation re sharps handling, suitable gloves.</w:t>
            </w:r>
          </w:p>
        </w:tc>
      </w:tr>
      <w:tr w:rsidR="00B837DF" w:rsidRPr="00487572" w14:paraId="162E21F7" w14:textId="77777777" w:rsidTr="00CD684A">
        <w:trPr>
          <w:trHeight w:val="720"/>
        </w:trPr>
        <w:tc>
          <w:tcPr>
            <w:tcW w:w="1251" w:type="pct"/>
            <w:shd w:val="clear" w:color="auto" w:fill="auto"/>
            <w:vAlign w:val="center"/>
          </w:tcPr>
          <w:p w14:paraId="3EAE0E80" w14:textId="5941E779" w:rsidR="00B837DF" w:rsidRPr="0021796C" w:rsidRDefault="00B837DF" w:rsidP="00CD684A">
            <w:pPr>
              <w:spacing w:after="0" w:line="240" w:lineRule="auto"/>
              <w:rPr>
                <w:rFonts w:eastAsia="Times New Roman" w:cs="Calibri"/>
                <w:b/>
                <w:bCs/>
                <w:sz w:val="28"/>
                <w:szCs w:val="28"/>
              </w:rPr>
            </w:pPr>
            <w:r>
              <w:t>Secure Calf in dehorning crate and close head gate and gate</w:t>
            </w:r>
          </w:p>
        </w:tc>
        <w:tc>
          <w:tcPr>
            <w:tcW w:w="893" w:type="pct"/>
            <w:shd w:val="clear" w:color="auto" w:fill="auto"/>
            <w:vAlign w:val="center"/>
          </w:tcPr>
          <w:p w14:paraId="366F17E6" w14:textId="117B5614" w:rsidR="00B837DF" w:rsidRPr="0021796C" w:rsidRDefault="00B837DF" w:rsidP="00B837DF">
            <w:pPr>
              <w:spacing w:after="0" w:line="240" w:lineRule="auto"/>
              <w:rPr>
                <w:b/>
              </w:rPr>
            </w:pPr>
            <w:r>
              <w:t>Kicks from calf, Finger injuries when closing gates.</w:t>
            </w:r>
          </w:p>
        </w:tc>
        <w:tc>
          <w:tcPr>
            <w:tcW w:w="804" w:type="pct"/>
            <w:gridSpan w:val="2"/>
            <w:shd w:val="clear" w:color="auto" w:fill="auto"/>
            <w:vAlign w:val="center"/>
          </w:tcPr>
          <w:p w14:paraId="5EF49A09" w14:textId="3767A5F5" w:rsidR="00B837DF" w:rsidRPr="00B837DF" w:rsidRDefault="00B837DF" w:rsidP="00B837DF">
            <w:pPr>
              <w:spacing w:after="0" w:line="240" w:lineRule="auto"/>
              <w:jc w:val="center"/>
              <w:rPr>
                <w:rFonts w:eastAsia="Times New Roman" w:cs="Calibri"/>
                <w:b/>
                <w:bCs/>
                <w:sz w:val="24"/>
                <w:szCs w:val="24"/>
              </w:rPr>
            </w:pPr>
            <w:r w:rsidRPr="00B837DF">
              <w:rPr>
                <w:b/>
                <w:bCs/>
              </w:rPr>
              <w:t>Low</w:t>
            </w:r>
          </w:p>
        </w:tc>
        <w:tc>
          <w:tcPr>
            <w:tcW w:w="2052" w:type="pct"/>
            <w:shd w:val="clear" w:color="auto" w:fill="auto"/>
          </w:tcPr>
          <w:p w14:paraId="68C6300C" w14:textId="1E567961" w:rsidR="00B837DF" w:rsidRPr="0021796C" w:rsidRDefault="00B837DF" w:rsidP="00CD684A">
            <w:pPr>
              <w:pStyle w:val="ListParagraph"/>
              <w:numPr>
                <w:ilvl w:val="0"/>
                <w:numId w:val="3"/>
              </w:numPr>
              <w:spacing w:after="0" w:line="240" w:lineRule="auto"/>
              <w:rPr>
                <w:b/>
              </w:rPr>
            </w:pPr>
            <w:r>
              <w:t>Toolbox education demonstration, supervisor competency evaluation.</w:t>
            </w:r>
          </w:p>
        </w:tc>
      </w:tr>
      <w:tr w:rsidR="00CD684A" w:rsidRPr="00487572" w14:paraId="322776E7" w14:textId="77777777" w:rsidTr="00CD684A">
        <w:trPr>
          <w:trHeight w:val="720"/>
        </w:trPr>
        <w:tc>
          <w:tcPr>
            <w:tcW w:w="1251" w:type="pct"/>
            <w:shd w:val="clear" w:color="auto" w:fill="auto"/>
            <w:vAlign w:val="center"/>
          </w:tcPr>
          <w:p w14:paraId="02D9BFE6" w14:textId="3A38F31A" w:rsidR="00CD684A" w:rsidRPr="0021796C" w:rsidRDefault="00CD684A" w:rsidP="00CD684A">
            <w:pPr>
              <w:spacing w:after="0" w:line="240" w:lineRule="auto"/>
              <w:rPr>
                <w:rFonts w:eastAsia="Times New Roman" w:cs="Calibri"/>
                <w:b/>
                <w:bCs/>
                <w:sz w:val="28"/>
                <w:szCs w:val="28"/>
              </w:rPr>
            </w:pPr>
            <w:r>
              <w:t>Withdraw local anesthetic from Vial and inject appropriately as directed by your vet. Dispose of needle using an appropriate sharps container.</w:t>
            </w:r>
          </w:p>
        </w:tc>
        <w:tc>
          <w:tcPr>
            <w:tcW w:w="893" w:type="pct"/>
            <w:shd w:val="clear" w:color="auto" w:fill="auto"/>
            <w:vAlign w:val="center"/>
          </w:tcPr>
          <w:p w14:paraId="76A392BF" w14:textId="35D303D0" w:rsidR="00CD684A" w:rsidRPr="0021796C" w:rsidRDefault="00CD684A" w:rsidP="00CD684A">
            <w:pPr>
              <w:spacing w:after="0" w:line="240" w:lineRule="auto"/>
              <w:rPr>
                <w:b/>
              </w:rPr>
            </w:pPr>
            <w:r w:rsidRPr="00C20DFF">
              <w:t> </w:t>
            </w:r>
            <w:r>
              <w:t>Needle stick injuries.</w:t>
            </w:r>
          </w:p>
        </w:tc>
        <w:tc>
          <w:tcPr>
            <w:tcW w:w="804" w:type="pct"/>
            <w:gridSpan w:val="2"/>
            <w:shd w:val="clear" w:color="auto" w:fill="auto"/>
            <w:vAlign w:val="center"/>
          </w:tcPr>
          <w:p w14:paraId="7C41B26E" w14:textId="159508B2" w:rsidR="00CD684A" w:rsidRPr="00CD684A" w:rsidRDefault="00CD684A" w:rsidP="00CD684A">
            <w:pPr>
              <w:spacing w:after="0" w:line="240" w:lineRule="auto"/>
              <w:jc w:val="center"/>
              <w:rPr>
                <w:rFonts w:eastAsia="Times New Roman" w:cs="Calibri"/>
                <w:b/>
                <w:bCs/>
                <w:sz w:val="24"/>
                <w:szCs w:val="24"/>
              </w:rPr>
            </w:pPr>
            <w:r w:rsidRPr="00CD684A">
              <w:rPr>
                <w:b/>
                <w:bCs/>
              </w:rPr>
              <w:t>Moderate</w:t>
            </w:r>
          </w:p>
        </w:tc>
        <w:tc>
          <w:tcPr>
            <w:tcW w:w="2052" w:type="pct"/>
            <w:shd w:val="clear" w:color="auto" w:fill="auto"/>
          </w:tcPr>
          <w:p w14:paraId="7F671F44" w14:textId="4A8BBACC" w:rsidR="00CD684A" w:rsidRPr="00F56743" w:rsidRDefault="00CD684A" w:rsidP="00CD684A">
            <w:pPr>
              <w:pStyle w:val="ListParagraph"/>
              <w:numPr>
                <w:ilvl w:val="0"/>
                <w:numId w:val="3"/>
              </w:numPr>
              <w:spacing w:after="0" w:line="240" w:lineRule="auto"/>
              <w:rPr>
                <w:rFonts w:eastAsia="Times New Roman" w:cs="Calibri"/>
              </w:rPr>
            </w:pPr>
            <w:r w:rsidRPr="00C20DFF">
              <w:t> </w:t>
            </w:r>
            <w:r>
              <w:t>Toolbox education on appropriate injection methods.</w:t>
            </w:r>
          </w:p>
        </w:tc>
      </w:tr>
      <w:tr w:rsidR="00CD684A" w:rsidRPr="00487572" w14:paraId="1D08BAA9" w14:textId="77777777" w:rsidTr="00CD684A">
        <w:trPr>
          <w:trHeight w:val="720"/>
        </w:trPr>
        <w:tc>
          <w:tcPr>
            <w:tcW w:w="1251" w:type="pct"/>
            <w:tcBorders>
              <w:bottom w:val="single" w:sz="4" w:space="0" w:color="auto"/>
            </w:tcBorders>
            <w:shd w:val="clear" w:color="auto" w:fill="auto"/>
            <w:vAlign w:val="center"/>
          </w:tcPr>
          <w:p w14:paraId="412A4AB9" w14:textId="72284190" w:rsidR="00CD684A" w:rsidRPr="00344C19" w:rsidRDefault="00CD684A" w:rsidP="00CD684A">
            <w:pPr>
              <w:spacing w:after="0" w:line="240" w:lineRule="auto"/>
              <w:rPr>
                <w:rFonts w:eastAsia="Times New Roman" w:cs="Calibri"/>
                <w:b/>
                <w:bCs/>
                <w:sz w:val="24"/>
                <w:szCs w:val="24"/>
              </w:rPr>
            </w:pPr>
            <w:r>
              <w:t>Apply heated cauterizer to horn bud rotate and remove bud.</w:t>
            </w:r>
          </w:p>
        </w:tc>
        <w:tc>
          <w:tcPr>
            <w:tcW w:w="893" w:type="pct"/>
            <w:tcBorders>
              <w:bottom w:val="single" w:sz="4" w:space="0" w:color="auto"/>
            </w:tcBorders>
            <w:shd w:val="clear" w:color="auto" w:fill="auto"/>
          </w:tcPr>
          <w:p w14:paraId="0E816577" w14:textId="45238AD2" w:rsidR="00CD684A" w:rsidRPr="00A31E54" w:rsidRDefault="00CD684A" w:rsidP="00CD684A">
            <w:pPr>
              <w:spacing w:after="0" w:line="240" w:lineRule="auto"/>
            </w:pPr>
            <w:r>
              <w:t>Burn injury. Fire hazard.</w:t>
            </w:r>
          </w:p>
        </w:tc>
        <w:tc>
          <w:tcPr>
            <w:tcW w:w="804" w:type="pct"/>
            <w:gridSpan w:val="2"/>
            <w:tcBorders>
              <w:bottom w:val="single" w:sz="4" w:space="0" w:color="auto"/>
            </w:tcBorders>
            <w:shd w:val="clear" w:color="auto" w:fill="auto"/>
          </w:tcPr>
          <w:p w14:paraId="151E39EF" w14:textId="7F917074" w:rsidR="00CD684A" w:rsidRPr="00CD684A" w:rsidRDefault="00CD684A" w:rsidP="00CD684A">
            <w:pPr>
              <w:spacing w:after="0" w:line="240" w:lineRule="auto"/>
              <w:jc w:val="center"/>
              <w:rPr>
                <w:rFonts w:eastAsia="Times New Roman" w:cs="Calibri"/>
                <w:b/>
                <w:bCs/>
                <w:sz w:val="24"/>
                <w:szCs w:val="24"/>
              </w:rPr>
            </w:pPr>
            <w:r w:rsidRPr="00CD684A">
              <w:rPr>
                <w:b/>
                <w:bCs/>
              </w:rPr>
              <w:t> Moderate</w:t>
            </w:r>
          </w:p>
        </w:tc>
        <w:tc>
          <w:tcPr>
            <w:tcW w:w="2052" w:type="pct"/>
            <w:tcBorders>
              <w:bottom w:val="single" w:sz="4" w:space="0" w:color="auto"/>
            </w:tcBorders>
            <w:shd w:val="clear" w:color="auto" w:fill="auto"/>
          </w:tcPr>
          <w:p w14:paraId="43A1460A" w14:textId="09EF873B" w:rsidR="00CD684A" w:rsidRPr="00F56743" w:rsidRDefault="00CD684A" w:rsidP="00CD684A">
            <w:pPr>
              <w:pStyle w:val="ListParagraph"/>
              <w:numPr>
                <w:ilvl w:val="0"/>
                <w:numId w:val="3"/>
              </w:numPr>
              <w:spacing w:after="0" w:line="240" w:lineRule="auto"/>
              <w:rPr>
                <w:rFonts w:eastAsia="Times New Roman" w:cs="Calibri"/>
              </w:rPr>
            </w:pPr>
            <w:r w:rsidRPr="00C20DFF">
              <w:t> </w:t>
            </w:r>
            <w:r>
              <w:t>Heat resistant gloves. Ensure availability of an appropriate fire extinguisher.</w:t>
            </w:r>
          </w:p>
        </w:tc>
      </w:tr>
      <w:tr w:rsidR="00CD684A" w:rsidRPr="00487572" w14:paraId="23B54368" w14:textId="77777777" w:rsidTr="00CD684A">
        <w:trPr>
          <w:trHeight w:val="720"/>
        </w:trPr>
        <w:tc>
          <w:tcPr>
            <w:tcW w:w="1251" w:type="pct"/>
            <w:tcBorders>
              <w:bottom w:val="single" w:sz="4" w:space="0" w:color="auto"/>
            </w:tcBorders>
            <w:shd w:val="clear" w:color="auto" w:fill="auto"/>
            <w:vAlign w:val="center"/>
          </w:tcPr>
          <w:p w14:paraId="7E759ECD" w14:textId="548864F0" w:rsidR="00CD684A" w:rsidRPr="00344C19" w:rsidRDefault="00CD684A" w:rsidP="00CD684A">
            <w:pPr>
              <w:spacing w:after="0" w:line="240" w:lineRule="auto"/>
              <w:rPr>
                <w:rFonts w:eastAsia="Times New Roman" w:cs="Calibri"/>
                <w:b/>
                <w:bCs/>
                <w:sz w:val="24"/>
                <w:szCs w:val="24"/>
              </w:rPr>
            </w:pPr>
            <w:r>
              <w:t>Apply antiseptic aerosol spray to wound.</w:t>
            </w:r>
          </w:p>
        </w:tc>
        <w:tc>
          <w:tcPr>
            <w:tcW w:w="893" w:type="pct"/>
            <w:tcBorders>
              <w:bottom w:val="single" w:sz="4" w:space="0" w:color="auto"/>
            </w:tcBorders>
            <w:shd w:val="clear" w:color="auto" w:fill="auto"/>
          </w:tcPr>
          <w:p w14:paraId="015A1922" w14:textId="0F953EE1" w:rsidR="00CD684A" w:rsidRPr="00344C19" w:rsidRDefault="00CD684A" w:rsidP="00CD684A">
            <w:pPr>
              <w:spacing w:after="0" w:line="240" w:lineRule="auto"/>
              <w:rPr>
                <w:b/>
              </w:rPr>
            </w:pPr>
            <w:r w:rsidRPr="00C20DFF">
              <w:t> </w:t>
            </w:r>
            <w:r>
              <w:t xml:space="preserve">Eye splashes. </w:t>
            </w:r>
          </w:p>
        </w:tc>
        <w:tc>
          <w:tcPr>
            <w:tcW w:w="804" w:type="pct"/>
            <w:gridSpan w:val="2"/>
            <w:tcBorders>
              <w:bottom w:val="single" w:sz="4" w:space="0" w:color="auto"/>
            </w:tcBorders>
            <w:shd w:val="clear" w:color="auto" w:fill="auto"/>
          </w:tcPr>
          <w:p w14:paraId="7882EE29" w14:textId="73A182D7" w:rsidR="00CD684A" w:rsidRPr="00CD684A" w:rsidRDefault="00CD684A" w:rsidP="00CD684A">
            <w:pPr>
              <w:spacing w:after="0" w:line="240" w:lineRule="auto"/>
              <w:jc w:val="center"/>
              <w:rPr>
                <w:rFonts w:eastAsia="Times New Roman" w:cs="Calibri"/>
                <w:b/>
                <w:bCs/>
                <w:sz w:val="24"/>
                <w:szCs w:val="24"/>
              </w:rPr>
            </w:pPr>
            <w:r w:rsidRPr="00C20DFF">
              <w:t> </w:t>
            </w:r>
            <w:r w:rsidRPr="00CD684A">
              <w:rPr>
                <w:b/>
                <w:bCs/>
              </w:rPr>
              <w:t>Low</w:t>
            </w:r>
          </w:p>
        </w:tc>
        <w:tc>
          <w:tcPr>
            <w:tcW w:w="2052" w:type="pct"/>
            <w:tcBorders>
              <w:bottom w:val="single" w:sz="4" w:space="0" w:color="auto"/>
            </w:tcBorders>
            <w:shd w:val="clear" w:color="auto" w:fill="auto"/>
          </w:tcPr>
          <w:p w14:paraId="51F79FAB" w14:textId="0E627EA7" w:rsidR="00CD684A" w:rsidRPr="00F56743" w:rsidRDefault="00CD684A" w:rsidP="00CD684A">
            <w:pPr>
              <w:pStyle w:val="ListParagraph"/>
              <w:numPr>
                <w:ilvl w:val="0"/>
                <w:numId w:val="3"/>
              </w:numPr>
              <w:spacing w:after="0" w:line="240" w:lineRule="auto"/>
              <w:rPr>
                <w:rFonts w:eastAsia="Times New Roman" w:cs="Calibri"/>
              </w:rPr>
            </w:pPr>
            <w:r w:rsidRPr="00C20DFF">
              <w:t> </w:t>
            </w:r>
            <w:r>
              <w:t>Toolbox education highlighting requirement to spray in a safe manner.</w:t>
            </w:r>
          </w:p>
        </w:tc>
      </w:tr>
      <w:tr w:rsidR="00CD684A" w:rsidRPr="00487572" w14:paraId="6CEADD10" w14:textId="77777777" w:rsidTr="00CD684A">
        <w:trPr>
          <w:trHeight w:val="720"/>
        </w:trPr>
        <w:tc>
          <w:tcPr>
            <w:tcW w:w="1251" w:type="pct"/>
            <w:tcBorders>
              <w:bottom w:val="single" w:sz="4" w:space="0" w:color="auto"/>
            </w:tcBorders>
            <w:shd w:val="clear" w:color="auto" w:fill="auto"/>
            <w:vAlign w:val="center"/>
          </w:tcPr>
          <w:p w14:paraId="2ABF0797" w14:textId="074CA150" w:rsidR="00CD684A" w:rsidRPr="00344C19" w:rsidRDefault="00CD684A" w:rsidP="00CD684A">
            <w:pPr>
              <w:spacing w:after="0" w:line="240" w:lineRule="auto"/>
              <w:rPr>
                <w:rFonts w:eastAsia="Times New Roman" w:cs="Calibri"/>
                <w:b/>
                <w:bCs/>
                <w:sz w:val="24"/>
                <w:szCs w:val="24"/>
              </w:rPr>
            </w:pPr>
            <w:r>
              <w:t>Release Calf from handling crate.</w:t>
            </w:r>
          </w:p>
        </w:tc>
        <w:tc>
          <w:tcPr>
            <w:tcW w:w="893" w:type="pct"/>
            <w:tcBorders>
              <w:bottom w:val="single" w:sz="4" w:space="0" w:color="auto"/>
            </w:tcBorders>
            <w:shd w:val="clear" w:color="auto" w:fill="auto"/>
          </w:tcPr>
          <w:p w14:paraId="7D930410" w14:textId="21D54119" w:rsidR="00CD684A" w:rsidRPr="00A31E54" w:rsidRDefault="00CD684A" w:rsidP="00CD684A">
            <w:pPr>
              <w:spacing w:after="0" w:line="240" w:lineRule="auto"/>
            </w:pPr>
            <w:r w:rsidRPr="00C20DFF">
              <w:t> </w:t>
            </w:r>
            <w:r>
              <w:t>Finger injuries. Animal kicks.</w:t>
            </w:r>
          </w:p>
        </w:tc>
        <w:tc>
          <w:tcPr>
            <w:tcW w:w="804" w:type="pct"/>
            <w:gridSpan w:val="2"/>
            <w:tcBorders>
              <w:bottom w:val="single" w:sz="4" w:space="0" w:color="auto"/>
            </w:tcBorders>
            <w:shd w:val="clear" w:color="auto" w:fill="auto"/>
            <w:vAlign w:val="center"/>
          </w:tcPr>
          <w:p w14:paraId="0C0FCA22" w14:textId="4B7E8309" w:rsidR="00CD684A" w:rsidRPr="00CD684A" w:rsidRDefault="00CD684A" w:rsidP="00CD684A">
            <w:pPr>
              <w:spacing w:after="0" w:line="240" w:lineRule="auto"/>
              <w:jc w:val="center"/>
              <w:rPr>
                <w:rFonts w:eastAsia="Times New Roman" w:cs="Calibri"/>
                <w:b/>
                <w:bCs/>
                <w:sz w:val="24"/>
                <w:szCs w:val="24"/>
              </w:rPr>
            </w:pPr>
            <w:r w:rsidRPr="00CD684A">
              <w:rPr>
                <w:b/>
                <w:bCs/>
              </w:rPr>
              <w:t>Moderate</w:t>
            </w:r>
          </w:p>
        </w:tc>
        <w:tc>
          <w:tcPr>
            <w:tcW w:w="2052" w:type="pct"/>
            <w:tcBorders>
              <w:bottom w:val="single" w:sz="4" w:space="0" w:color="auto"/>
            </w:tcBorders>
            <w:shd w:val="clear" w:color="auto" w:fill="auto"/>
          </w:tcPr>
          <w:p w14:paraId="54CA389E" w14:textId="629425B0" w:rsidR="00CD684A" w:rsidRPr="00F56743" w:rsidRDefault="00CD684A" w:rsidP="00CD684A">
            <w:pPr>
              <w:pStyle w:val="ListParagraph"/>
              <w:numPr>
                <w:ilvl w:val="0"/>
                <w:numId w:val="3"/>
              </w:numPr>
              <w:spacing w:after="0" w:line="240" w:lineRule="auto"/>
              <w:rPr>
                <w:rFonts w:eastAsia="Times New Roman" w:cs="Calibri"/>
              </w:rPr>
            </w:pPr>
            <w:r w:rsidRPr="00C20DFF">
              <w:t> </w:t>
            </w:r>
            <w:r>
              <w:t>Toolbox education and supervisor evaluation.</w:t>
            </w:r>
          </w:p>
        </w:tc>
      </w:tr>
      <w:tr w:rsidR="00CD684A" w:rsidRPr="00487572" w14:paraId="7DEAB121" w14:textId="77777777" w:rsidTr="004B3667">
        <w:trPr>
          <w:trHeight w:val="1008"/>
        </w:trPr>
        <w:tc>
          <w:tcPr>
            <w:tcW w:w="5000" w:type="pct"/>
            <w:gridSpan w:val="5"/>
            <w:shd w:val="clear" w:color="auto" w:fill="auto"/>
          </w:tcPr>
          <w:p w14:paraId="2F0957DB" w14:textId="77777777" w:rsidR="00CD684A" w:rsidRPr="00487572" w:rsidRDefault="00CD684A" w:rsidP="00CD684A">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147C4188" w14:textId="36AF0DFA" w:rsidR="00CD684A" w:rsidRPr="00344C19" w:rsidRDefault="00CD684A" w:rsidP="00CD684A">
            <w:pPr>
              <w:tabs>
                <w:tab w:val="left" w:leader="underscore" w:pos="10930"/>
              </w:tabs>
              <w:spacing w:after="0" w:line="240" w:lineRule="auto"/>
              <w:rPr>
                <w:b/>
              </w:rPr>
            </w:pPr>
            <w:r>
              <w:t>Disbudding of calves should be done within the guidelines of your registered Veterinary surgeon</w:t>
            </w:r>
            <w:r>
              <w:t>.</w:t>
            </w:r>
          </w:p>
        </w:tc>
      </w:tr>
    </w:tbl>
    <w:p w14:paraId="28D04E9E" w14:textId="2048660A" w:rsidR="000E2E5D" w:rsidRDefault="00344C19" w:rsidP="00344C19">
      <w:pPr>
        <w:spacing w:after="0" w:line="240" w:lineRule="auto"/>
      </w:pPr>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7F5FAD18" wp14:editId="06158458">
                <wp:simplePos x="0" y="0"/>
                <wp:positionH relativeFrom="margin">
                  <wp:posOffset>-60960</wp:posOffset>
                </wp:positionH>
                <wp:positionV relativeFrom="page">
                  <wp:posOffset>9008745</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69E18655" w14:textId="77777777" w:rsidR="000E2E5D" w:rsidRDefault="000E2E5D" w:rsidP="000E2E5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5FAD18" id="_x0000_t202" coordsize="21600,21600" o:spt="202" path="m,l,21600r21600,l21600,xe">
                <v:stroke joinstyle="miter"/>
                <v:path gradientshapeok="t" o:connecttype="rect"/>
              </v:shapetype>
              <v:shape id="Text Box 217" o:spid="_x0000_s1026" type="#_x0000_t202" style="position:absolute;margin-left:-4.8pt;margin-top:709.35pt;width:510pt;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CLCAcw3wAAAA0BAAAPAAAA&#10;ZHJzL2Rvd25yZXYueG1sTI/LTsMwEEX3SPyDNUhsUOsEouZBnAoQfAClsJ7GJnGJx5HttOHvcVZ0&#10;OXeO7pypt7MZ2Ek5ry0JSNcJMEWtlZo6AfuPt1UBzAckiYMlJeBXedg211c1VtKe6V2ddqFjsYR8&#10;hQL6EMaKc9/2yqBf21FR3H1bZzDE0XVcOjzHcjPw+yTZcIOa4oUeR/XSq/ZnNxkBDxozfwx7+/qM&#10;d/n0pYtPd2yFuL2Znx6BBTWHfxgW/agOTXQ62ImkZ4OAVbmJZMyztMiBLUSSJhmww5KVeQm8qfnl&#10;F80fAAAA//8DAFBLAQItABQABgAIAAAAIQC2gziS/gAAAOEBAAATAAAAAAAAAAAAAAAAAAAAAABb&#10;Q29udGVudF9UeXBlc10ueG1sUEsBAi0AFAAGAAgAAAAhADj9If/WAAAAlAEAAAsAAAAAAAAAAAAA&#10;AAAALwEAAF9yZWxzLy5yZWxzUEsBAi0AFAAGAAgAAAAhAAr1CoE1AgAAYAQAAA4AAAAAAAAAAAAA&#10;AAAALgIAAGRycy9lMm9Eb2MueG1sUEsBAi0AFAAGAAgAAAAhAIsIBzDfAAAADQEAAA8AAAAAAAAA&#10;AAAAAAAAjwQAAGRycy9kb3ducmV2LnhtbFBLBQYAAAAABAAEAPMAAACbBQAAAAA=&#10;" strokecolor="#156570">
                <v:stroke dashstyle="dash"/>
                <v:textbox style="mso-fit-shape-to-text:t">
                  <w:txbxContent>
                    <w:p w14:paraId="69E18655" w14:textId="77777777" w:rsidR="000E2E5D" w:rsidRDefault="000E2E5D" w:rsidP="000E2E5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0E2E5D" w:rsidSect="00877042">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50A7" w14:textId="77777777" w:rsidR="001C474C" w:rsidRDefault="001C474C" w:rsidP="007776D1">
      <w:pPr>
        <w:spacing w:after="0" w:line="240" w:lineRule="auto"/>
      </w:pPr>
      <w:r>
        <w:separator/>
      </w:r>
    </w:p>
  </w:endnote>
  <w:endnote w:type="continuationSeparator" w:id="0">
    <w:p w14:paraId="575FD0DF" w14:textId="77777777" w:rsidR="001C474C" w:rsidRDefault="001C474C" w:rsidP="0077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6FDA" w14:textId="77777777" w:rsidR="001C474C" w:rsidRDefault="001C474C" w:rsidP="007776D1">
      <w:pPr>
        <w:spacing w:after="0" w:line="240" w:lineRule="auto"/>
      </w:pPr>
      <w:r>
        <w:separator/>
      </w:r>
    </w:p>
  </w:footnote>
  <w:footnote w:type="continuationSeparator" w:id="0">
    <w:p w14:paraId="5C450799" w14:textId="77777777" w:rsidR="001C474C" w:rsidRDefault="001C474C" w:rsidP="00777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FAFC" w14:textId="54E1CF1C" w:rsidR="007776D1" w:rsidRDefault="007776D1">
    <w:pPr>
      <w:pStyle w:val="Header"/>
      <w:rPr>
        <w:b/>
        <w:bCs/>
        <w:color w:val="156570"/>
        <w:sz w:val="36"/>
        <w:szCs w:val="36"/>
      </w:rPr>
    </w:pPr>
    <w:r w:rsidRPr="00753E9B">
      <w:rPr>
        <w:b/>
        <w:bCs/>
        <w:color w:val="156570"/>
        <w:sz w:val="36"/>
        <w:szCs w:val="36"/>
      </w:rPr>
      <w:t xml:space="preserve">Risk Assessment: </w:t>
    </w:r>
    <w:r w:rsidR="00753E9B" w:rsidRPr="00753E9B">
      <w:rPr>
        <w:b/>
        <w:bCs/>
        <w:color w:val="156570"/>
        <w:sz w:val="36"/>
        <w:szCs w:val="36"/>
      </w:rPr>
      <w:t xml:space="preserve">Dehorning Calves of </w:t>
    </w:r>
    <w:r w:rsidR="00753E9B" w:rsidRPr="00753E9B">
      <w:rPr>
        <w:b/>
        <w:bCs/>
        <w:color w:val="156570"/>
        <w:sz w:val="36"/>
        <w:szCs w:val="36"/>
      </w:rPr>
      <w:t>C</w:t>
    </w:r>
    <w:r w:rsidR="00753E9B" w:rsidRPr="00753E9B">
      <w:rPr>
        <w:b/>
        <w:bCs/>
        <w:color w:val="156570"/>
        <w:sz w:val="36"/>
        <w:szCs w:val="36"/>
      </w:rPr>
      <w:t xml:space="preserve">auterization </w:t>
    </w:r>
    <w:r w:rsidR="00753E9B" w:rsidRPr="00753E9B">
      <w:rPr>
        <w:b/>
        <w:bCs/>
        <w:color w:val="156570"/>
        <w:sz w:val="36"/>
        <w:szCs w:val="36"/>
      </w:rPr>
      <w:t>T</w:t>
    </w:r>
    <w:r w:rsidR="00753E9B" w:rsidRPr="00753E9B">
      <w:rPr>
        <w:b/>
        <w:bCs/>
        <w:color w:val="156570"/>
        <w:sz w:val="36"/>
        <w:szCs w:val="36"/>
      </w:rPr>
      <w:t>echnique</w:t>
    </w:r>
  </w:p>
  <w:p w14:paraId="75D33AF6" w14:textId="2F7999B4" w:rsidR="00753E9B" w:rsidRPr="00753E9B" w:rsidRDefault="00753E9B">
    <w:pPr>
      <w:pStyle w:val="Header"/>
      <w:rPr>
        <w:color w:val="156570"/>
        <w:sz w:val="28"/>
        <w:szCs w:val="28"/>
      </w:rPr>
    </w:pPr>
    <w:r w:rsidRPr="00753E9B">
      <w:rPr>
        <w:color w:val="156570"/>
        <w:sz w:val="28"/>
        <w:szCs w:val="28"/>
      </w:rPr>
      <w:t xml:space="preserve">Calf </w:t>
    </w:r>
    <w:r w:rsidRPr="00753E9B">
      <w:rPr>
        <w:color w:val="156570"/>
        <w:sz w:val="28"/>
        <w:szCs w:val="28"/>
      </w:rPr>
      <w:t>H</w:t>
    </w:r>
    <w:r w:rsidRPr="00753E9B">
      <w:rPr>
        <w:color w:val="156570"/>
        <w:sz w:val="28"/>
        <w:szCs w:val="28"/>
      </w:rPr>
      <w:t xml:space="preserve">orn </w:t>
    </w:r>
    <w:proofErr w:type="spellStart"/>
    <w:r w:rsidRPr="00753E9B">
      <w:rPr>
        <w:color w:val="156570"/>
        <w:sz w:val="28"/>
        <w:szCs w:val="28"/>
      </w:rPr>
      <w:t>D</w:t>
    </w:r>
    <w:r w:rsidRPr="00753E9B">
      <w:rPr>
        <w:color w:val="156570"/>
        <w:sz w:val="28"/>
        <w:szCs w:val="28"/>
      </w:rPr>
      <w:t>ebudding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E7352"/>
    <w:multiLevelType w:val="hybridMultilevel"/>
    <w:tmpl w:val="E1061E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52E59E8"/>
    <w:multiLevelType w:val="hybridMultilevel"/>
    <w:tmpl w:val="74CAF4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5303FE"/>
    <w:multiLevelType w:val="hybridMultilevel"/>
    <w:tmpl w:val="BE8ED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766AF1"/>
    <w:multiLevelType w:val="hybridMultilevel"/>
    <w:tmpl w:val="BD2CC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000510"/>
    <w:rsid w:val="000E2E5D"/>
    <w:rsid w:val="00126586"/>
    <w:rsid w:val="001C474C"/>
    <w:rsid w:val="001F4B08"/>
    <w:rsid w:val="002141B7"/>
    <w:rsid w:val="0021796C"/>
    <w:rsid w:val="00344C19"/>
    <w:rsid w:val="00370BD8"/>
    <w:rsid w:val="004B3667"/>
    <w:rsid w:val="00577DB4"/>
    <w:rsid w:val="00630695"/>
    <w:rsid w:val="006375C0"/>
    <w:rsid w:val="00720D52"/>
    <w:rsid w:val="00746AD5"/>
    <w:rsid w:val="00753E9B"/>
    <w:rsid w:val="007776D1"/>
    <w:rsid w:val="00817214"/>
    <w:rsid w:val="008350B2"/>
    <w:rsid w:val="00877042"/>
    <w:rsid w:val="00905787"/>
    <w:rsid w:val="009421F3"/>
    <w:rsid w:val="00B443CB"/>
    <w:rsid w:val="00B837DF"/>
    <w:rsid w:val="00C56DBF"/>
    <w:rsid w:val="00C85D7E"/>
    <w:rsid w:val="00C91413"/>
    <w:rsid w:val="00CC0ADB"/>
    <w:rsid w:val="00CD684A"/>
    <w:rsid w:val="00D609B8"/>
    <w:rsid w:val="00E0745E"/>
    <w:rsid w:val="00E90473"/>
    <w:rsid w:val="00EB528F"/>
    <w:rsid w:val="00F56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D1"/>
    <w:rPr>
      <w:rFonts w:ascii="Calibri" w:eastAsia="Calibri" w:hAnsi="Calibri" w:cs="Times New Roman"/>
      <w:lang w:val="en-US"/>
    </w:rPr>
  </w:style>
  <w:style w:type="paragraph" w:styleId="Footer">
    <w:name w:val="footer"/>
    <w:basedOn w:val="Normal"/>
    <w:link w:val="FooterChar"/>
    <w:uiPriority w:val="99"/>
    <w:unhideWhenUsed/>
    <w:rsid w:val="0077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6D1"/>
    <w:rPr>
      <w:rFonts w:ascii="Calibri" w:eastAsia="Calibri" w:hAnsi="Calibri" w:cs="Times New Roman"/>
      <w:lang w:val="en-US"/>
    </w:rPr>
  </w:style>
  <w:style w:type="paragraph" w:styleId="ListParagraph">
    <w:name w:val="List Paragraph"/>
    <w:basedOn w:val="Normal"/>
    <w:uiPriority w:val="34"/>
    <w:qFormat/>
    <w:rsid w:val="00B4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34692-B58B-4B32-BC33-F0050D119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8730C-3EDB-4BDF-804F-2A6B487B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F15D2-1741-46B0-BC8C-3099F51B5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4</cp:revision>
  <dcterms:created xsi:type="dcterms:W3CDTF">2020-12-01T00:48:00Z</dcterms:created>
  <dcterms:modified xsi:type="dcterms:W3CDTF">2020-12-01T01:25:00Z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