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D45E" w14:textId="77777777" w:rsidR="008E5356" w:rsidRDefault="008E5356" w:rsidP="0051484E">
      <w:pPr>
        <w:spacing w:after="0" w:line="240" w:lineRule="auto"/>
        <w:rPr>
          <w:rFonts w:eastAsia="Times New Roman" w:cs="Calibri"/>
          <w:b/>
          <w:sz w:val="24"/>
          <w:szCs w:val="24"/>
        </w:rPr>
        <w:sectPr w:rsidR="008E5356" w:rsidSect="008E5356">
          <w:headerReference w:type="default" r:id="rId11"/>
          <w:footerReference w:type="default" r:id="rId12"/>
          <w:pgSz w:w="12240" w:h="15840"/>
          <w:pgMar w:top="1440" w:right="1080" w:bottom="1440" w:left="1080" w:header="708" w:footer="708"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608"/>
        <w:gridCol w:w="814"/>
        <w:gridCol w:w="644"/>
        <w:gridCol w:w="4592"/>
      </w:tblGrid>
      <w:tr w:rsidR="00905787" w:rsidRPr="00487572" w14:paraId="0D788662" w14:textId="77777777" w:rsidTr="008E5356">
        <w:trPr>
          <w:trHeight w:val="432"/>
        </w:trPr>
        <w:tc>
          <w:tcPr>
            <w:tcW w:w="2400" w:type="pct"/>
            <w:gridSpan w:val="3"/>
            <w:shd w:val="clear" w:color="auto" w:fill="auto"/>
            <w:vAlign w:val="center"/>
          </w:tcPr>
          <w:p w14:paraId="02488934" w14:textId="0A542C29"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600" w:type="pct"/>
            <w:gridSpan w:val="2"/>
            <w:shd w:val="clear" w:color="auto" w:fill="auto"/>
            <w:vAlign w:val="center"/>
          </w:tcPr>
          <w:p w14:paraId="33C45187"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8E5356">
        <w:trPr>
          <w:trHeight w:val="432"/>
        </w:trPr>
        <w:tc>
          <w:tcPr>
            <w:tcW w:w="2400" w:type="pct"/>
            <w:gridSpan w:val="3"/>
            <w:shd w:val="clear" w:color="auto" w:fill="auto"/>
            <w:vAlign w:val="center"/>
          </w:tcPr>
          <w:p w14:paraId="63C81C0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600" w:type="pct"/>
            <w:gridSpan w:val="2"/>
            <w:shd w:val="clear" w:color="auto" w:fill="auto"/>
            <w:vAlign w:val="center"/>
          </w:tcPr>
          <w:p w14:paraId="0EE7AB0F"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8E5356">
        <w:trPr>
          <w:trHeight w:val="576"/>
        </w:trPr>
        <w:tc>
          <w:tcPr>
            <w:tcW w:w="701" w:type="pct"/>
            <w:shd w:val="clear" w:color="auto" w:fill="156570"/>
            <w:vAlign w:val="center"/>
          </w:tcPr>
          <w:p w14:paraId="7B6EEE97"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1295" w:type="pct"/>
            <w:shd w:val="clear" w:color="auto" w:fill="156570"/>
            <w:vAlign w:val="center"/>
          </w:tcPr>
          <w:p w14:paraId="69C41FE6"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724" w:type="pct"/>
            <w:gridSpan w:val="2"/>
            <w:shd w:val="clear" w:color="auto" w:fill="156570"/>
            <w:vAlign w:val="center"/>
          </w:tcPr>
          <w:p w14:paraId="24089CF0"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280" w:type="pct"/>
            <w:shd w:val="clear" w:color="auto" w:fill="156570"/>
            <w:vAlign w:val="center"/>
          </w:tcPr>
          <w:p w14:paraId="7979699E"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905787" w:rsidRPr="00487572" w14:paraId="7A779057" w14:textId="77777777" w:rsidTr="008E5356">
        <w:trPr>
          <w:trHeight w:val="2016"/>
        </w:trPr>
        <w:tc>
          <w:tcPr>
            <w:tcW w:w="701" w:type="pct"/>
            <w:vMerge w:val="restart"/>
            <w:shd w:val="clear" w:color="auto" w:fill="auto"/>
            <w:vAlign w:val="center"/>
          </w:tcPr>
          <w:p w14:paraId="29CCE018" w14:textId="4DB6A528" w:rsidR="00905787" w:rsidRPr="00C37568" w:rsidRDefault="00CA05EC" w:rsidP="0051484E">
            <w:pPr>
              <w:spacing w:after="0" w:line="240" w:lineRule="auto"/>
              <w:rPr>
                <w:rFonts w:eastAsia="Times New Roman" w:cs="Calibri"/>
                <w:sz w:val="24"/>
                <w:szCs w:val="24"/>
              </w:rPr>
            </w:pPr>
            <w:bookmarkStart w:id="0" w:name="_Hlk56658976"/>
            <w:r>
              <w:rPr>
                <w:sz w:val="24"/>
                <w:szCs w:val="24"/>
              </w:rPr>
              <w:t>Potting up</w:t>
            </w:r>
            <w:r w:rsidR="000739FF" w:rsidRPr="00C37568">
              <w:rPr>
                <w:sz w:val="24"/>
                <w:szCs w:val="24"/>
              </w:rPr>
              <w:t xml:space="preserve"> </w:t>
            </w:r>
            <w:r w:rsidR="000A3AA4">
              <w:rPr>
                <w:sz w:val="24"/>
                <w:szCs w:val="24"/>
              </w:rPr>
              <w:t>Plant Material</w:t>
            </w:r>
            <w:r w:rsidR="000739FF" w:rsidRPr="00C37568">
              <w:rPr>
                <w:sz w:val="24"/>
                <w:szCs w:val="24"/>
              </w:rPr>
              <w:t xml:space="preserve"> </w:t>
            </w:r>
          </w:p>
          <w:p w14:paraId="33BDB7BC" w14:textId="77777777" w:rsidR="00905787" w:rsidRPr="001B5685" w:rsidRDefault="00905787" w:rsidP="0051484E">
            <w:pPr>
              <w:spacing w:after="0" w:line="240" w:lineRule="auto"/>
              <w:rPr>
                <w:rFonts w:eastAsia="Times New Roman" w:cs="Calibri"/>
                <w:b/>
                <w:bCs/>
                <w:sz w:val="28"/>
                <w:szCs w:val="28"/>
              </w:rPr>
            </w:pPr>
          </w:p>
        </w:tc>
        <w:tc>
          <w:tcPr>
            <w:tcW w:w="1295" w:type="pct"/>
            <w:shd w:val="clear" w:color="auto" w:fill="auto"/>
            <w:vAlign w:val="center"/>
          </w:tcPr>
          <w:p w14:paraId="103E77EC" w14:textId="1453CA95" w:rsidR="00905787" w:rsidRPr="00487572" w:rsidRDefault="00202715" w:rsidP="0051484E">
            <w:pPr>
              <w:spacing w:after="0" w:line="240" w:lineRule="auto"/>
              <w:rPr>
                <w:rFonts w:eastAsia="Times New Roman" w:cs="Calibri"/>
                <w:sz w:val="24"/>
                <w:szCs w:val="24"/>
              </w:rPr>
            </w:pPr>
            <w:r>
              <w:rPr>
                <w:rFonts w:eastAsia="Times New Roman" w:cs="Calibri"/>
                <w:sz w:val="24"/>
                <w:szCs w:val="24"/>
              </w:rPr>
              <w:t>Pinch points, crush injuries</w:t>
            </w:r>
          </w:p>
        </w:tc>
        <w:tc>
          <w:tcPr>
            <w:tcW w:w="724" w:type="pct"/>
            <w:gridSpan w:val="2"/>
            <w:shd w:val="clear" w:color="auto" w:fill="auto"/>
            <w:vAlign w:val="center"/>
          </w:tcPr>
          <w:p w14:paraId="478B5D4B" w14:textId="093E9F32" w:rsidR="00905787" w:rsidRPr="001B5685" w:rsidRDefault="0090089C"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280" w:type="pct"/>
            <w:shd w:val="clear" w:color="auto" w:fill="auto"/>
          </w:tcPr>
          <w:p w14:paraId="4886E7CD" w14:textId="195399F3" w:rsidR="00905787" w:rsidRPr="00487572" w:rsidRDefault="00202715" w:rsidP="0051484E">
            <w:pPr>
              <w:spacing w:after="0" w:line="240" w:lineRule="auto"/>
              <w:rPr>
                <w:rFonts w:eastAsia="Times New Roman" w:cs="Calibri"/>
                <w:sz w:val="24"/>
                <w:szCs w:val="24"/>
              </w:rPr>
            </w:pPr>
            <w:r>
              <w:rPr>
                <w:rFonts w:eastAsia="Times New Roman" w:cs="Calibri"/>
                <w:sz w:val="24"/>
                <w:szCs w:val="24"/>
              </w:rPr>
              <w:t>While working with t</w:t>
            </w:r>
            <w:r w:rsidR="00CA05EC">
              <w:rPr>
                <w:rFonts w:eastAsia="Times New Roman" w:cs="Calibri"/>
                <w:sz w:val="24"/>
                <w:szCs w:val="24"/>
              </w:rPr>
              <w:t xml:space="preserve">he potting machine, workers are required to ensure all proper guards are installed and working on potting equipment as well as following all SWPs in operation of the equipment. Keep hands out of small areas close to moving pieces. </w:t>
            </w:r>
            <w:r w:rsidR="000A3AA4">
              <w:rPr>
                <w:rFonts w:eastAsia="Times New Roman" w:cs="Calibri"/>
                <w:sz w:val="24"/>
                <w:szCs w:val="24"/>
              </w:rPr>
              <w:t xml:space="preserve">Do not operate alone.  </w:t>
            </w:r>
          </w:p>
        </w:tc>
      </w:tr>
      <w:tr w:rsidR="00905787" w:rsidRPr="00487572" w14:paraId="4FD81A4D" w14:textId="77777777" w:rsidTr="008E5356">
        <w:trPr>
          <w:trHeight w:val="864"/>
        </w:trPr>
        <w:tc>
          <w:tcPr>
            <w:tcW w:w="701" w:type="pct"/>
            <w:vMerge/>
            <w:vAlign w:val="center"/>
          </w:tcPr>
          <w:p w14:paraId="57E956E2" w14:textId="77777777" w:rsidR="00905787" w:rsidRPr="001B5685" w:rsidRDefault="00905787" w:rsidP="0051484E">
            <w:pPr>
              <w:spacing w:after="0" w:line="240" w:lineRule="auto"/>
              <w:rPr>
                <w:rFonts w:eastAsia="Times New Roman" w:cs="Calibri"/>
                <w:b/>
                <w:bCs/>
                <w:sz w:val="28"/>
                <w:szCs w:val="28"/>
              </w:rPr>
            </w:pPr>
          </w:p>
        </w:tc>
        <w:tc>
          <w:tcPr>
            <w:tcW w:w="1295" w:type="pct"/>
            <w:shd w:val="clear" w:color="auto" w:fill="auto"/>
            <w:vAlign w:val="center"/>
          </w:tcPr>
          <w:p w14:paraId="2DB710EB" w14:textId="77461CD3" w:rsidR="00905787" w:rsidRPr="00487572" w:rsidRDefault="00CA05EC" w:rsidP="0051484E">
            <w:pPr>
              <w:spacing w:after="0" w:line="240" w:lineRule="auto"/>
              <w:rPr>
                <w:rFonts w:eastAsia="Times New Roman" w:cs="Calibri"/>
                <w:sz w:val="24"/>
                <w:szCs w:val="24"/>
              </w:rPr>
            </w:pPr>
            <w:r>
              <w:rPr>
                <w:rFonts w:eastAsia="Times New Roman" w:cs="Calibri"/>
                <w:sz w:val="24"/>
                <w:szCs w:val="24"/>
              </w:rPr>
              <w:t>RMI from Repetitive Movement</w:t>
            </w:r>
          </w:p>
        </w:tc>
        <w:tc>
          <w:tcPr>
            <w:tcW w:w="724" w:type="pct"/>
            <w:gridSpan w:val="2"/>
            <w:shd w:val="clear" w:color="auto" w:fill="auto"/>
            <w:vAlign w:val="center"/>
          </w:tcPr>
          <w:p w14:paraId="6310C1AA" w14:textId="1030B7A5" w:rsidR="00905787" w:rsidRPr="001B5685" w:rsidRDefault="0090089C" w:rsidP="0051484E">
            <w:pPr>
              <w:spacing w:after="0" w:line="240" w:lineRule="auto"/>
              <w:jc w:val="center"/>
              <w:rPr>
                <w:rFonts w:eastAsia="Times New Roman" w:cs="Calibri"/>
                <w:b/>
                <w:bCs/>
                <w:sz w:val="24"/>
                <w:szCs w:val="24"/>
              </w:rPr>
            </w:pPr>
            <w:r>
              <w:rPr>
                <w:rFonts w:eastAsia="Times New Roman" w:cs="Calibri"/>
                <w:b/>
                <w:bCs/>
                <w:sz w:val="24"/>
                <w:szCs w:val="24"/>
              </w:rPr>
              <w:t xml:space="preserve">Moderate </w:t>
            </w:r>
          </w:p>
        </w:tc>
        <w:tc>
          <w:tcPr>
            <w:tcW w:w="2280" w:type="pct"/>
            <w:shd w:val="clear" w:color="auto" w:fill="auto"/>
          </w:tcPr>
          <w:p w14:paraId="14E27CBD" w14:textId="3223C807" w:rsidR="00905787" w:rsidRPr="00487572" w:rsidRDefault="00CA05EC" w:rsidP="0051484E">
            <w:pPr>
              <w:spacing w:after="0" w:line="240" w:lineRule="auto"/>
              <w:rPr>
                <w:rFonts w:eastAsia="Times New Roman" w:cs="Calibri"/>
                <w:sz w:val="24"/>
                <w:szCs w:val="24"/>
              </w:rPr>
            </w:pPr>
            <w:r>
              <w:rPr>
                <w:rFonts w:eastAsia="Times New Roman" w:cs="Calibri"/>
                <w:sz w:val="24"/>
                <w:szCs w:val="24"/>
              </w:rPr>
              <w:t xml:space="preserve">Switch duties on potting machine whenever possible to avoid </w:t>
            </w:r>
            <w:r w:rsidR="00A05407">
              <w:rPr>
                <w:rFonts w:eastAsia="Times New Roman" w:cs="Calibri"/>
                <w:sz w:val="24"/>
                <w:szCs w:val="24"/>
              </w:rPr>
              <w:t>RMIs</w:t>
            </w:r>
            <w:r>
              <w:rPr>
                <w:rFonts w:eastAsia="Times New Roman" w:cs="Calibri"/>
                <w:sz w:val="24"/>
                <w:szCs w:val="24"/>
              </w:rPr>
              <w:t>. At minimum, duties should be switched out after each break period (approx. 2 hours). This would include stacker switching wi</w:t>
            </w:r>
            <w:r w:rsidR="000A3AA4">
              <w:rPr>
                <w:rFonts w:eastAsia="Times New Roman" w:cs="Calibri"/>
                <w:sz w:val="24"/>
                <w:szCs w:val="24"/>
              </w:rPr>
              <w:t xml:space="preserve">th </w:t>
            </w:r>
            <w:r>
              <w:rPr>
                <w:rFonts w:eastAsia="Times New Roman" w:cs="Calibri"/>
                <w:sz w:val="24"/>
                <w:szCs w:val="24"/>
              </w:rPr>
              <w:t>tr</w:t>
            </w:r>
            <w:r w:rsidR="000A3AA4">
              <w:rPr>
                <w:rFonts w:eastAsia="Times New Roman" w:cs="Calibri"/>
                <w:sz w:val="24"/>
                <w:szCs w:val="24"/>
              </w:rPr>
              <w:t>ay</w:t>
            </w:r>
            <w:r>
              <w:rPr>
                <w:rFonts w:eastAsia="Times New Roman" w:cs="Calibri"/>
                <w:sz w:val="24"/>
                <w:szCs w:val="24"/>
              </w:rPr>
              <w:t xml:space="preserve"> loader, etc. </w:t>
            </w:r>
          </w:p>
        </w:tc>
      </w:tr>
      <w:tr w:rsidR="00905787" w:rsidRPr="00487572" w14:paraId="000AF037" w14:textId="77777777" w:rsidTr="008E5356">
        <w:trPr>
          <w:trHeight w:val="576"/>
        </w:trPr>
        <w:tc>
          <w:tcPr>
            <w:tcW w:w="701" w:type="pct"/>
            <w:vMerge/>
            <w:vAlign w:val="center"/>
          </w:tcPr>
          <w:p w14:paraId="3075EC4B" w14:textId="77777777" w:rsidR="00905787" w:rsidRPr="001B5685" w:rsidRDefault="00905787" w:rsidP="0051484E">
            <w:pPr>
              <w:spacing w:after="0" w:line="240" w:lineRule="auto"/>
              <w:rPr>
                <w:rFonts w:eastAsia="Times New Roman" w:cs="Calibri"/>
                <w:b/>
                <w:bCs/>
                <w:sz w:val="28"/>
                <w:szCs w:val="28"/>
              </w:rPr>
            </w:pPr>
          </w:p>
        </w:tc>
        <w:tc>
          <w:tcPr>
            <w:tcW w:w="1295" w:type="pct"/>
            <w:shd w:val="clear" w:color="auto" w:fill="auto"/>
            <w:vAlign w:val="center"/>
          </w:tcPr>
          <w:p w14:paraId="36F6B770" w14:textId="2BBB4571" w:rsidR="00905787" w:rsidRPr="00487572" w:rsidRDefault="00CA05EC" w:rsidP="0051484E">
            <w:pPr>
              <w:spacing w:after="0" w:line="240" w:lineRule="auto"/>
              <w:rPr>
                <w:rFonts w:eastAsia="Times New Roman" w:cs="Calibri"/>
                <w:sz w:val="24"/>
                <w:szCs w:val="24"/>
              </w:rPr>
            </w:pPr>
            <w:r>
              <w:rPr>
                <w:rFonts w:eastAsia="Times New Roman" w:cs="Calibri"/>
                <w:sz w:val="24"/>
                <w:szCs w:val="24"/>
              </w:rPr>
              <w:t>Muscle Strain from Lifting T</w:t>
            </w:r>
            <w:r w:rsidR="000A3AA4">
              <w:rPr>
                <w:rFonts w:eastAsia="Times New Roman" w:cs="Calibri"/>
                <w:sz w:val="24"/>
                <w:szCs w:val="24"/>
              </w:rPr>
              <w:t>rays and flats of plant material</w:t>
            </w:r>
          </w:p>
        </w:tc>
        <w:tc>
          <w:tcPr>
            <w:tcW w:w="724" w:type="pct"/>
            <w:gridSpan w:val="2"/>
            <w:shd w:val="clear" w:color="auto" w:fill="auto"/>
            <w:vAlign w:val="center"/>
          </w:tcPr>
          <w:p w14:paraId="31E81463" w14:textId="439A68B7" w:rsidR="00905787" w:rsidRPr="001B5685" w:rsidRDefault="00202715"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280" w:type="pct"/>
            <w:shd w:val="clear" w:color="auto" w:fill="auto"/>
          </w:tcPr>
          <w:p w14:paraId="2F62E57E" w14:textId="0BA3D969" w:rsidR="0090089C" w:rsidRPr="00487572" w:rsidRDefault="00CA05EC" w:rsidP="0051484E">
            <w:pPr>
              <w:spacing w:after="0" w:line="240" w:lineRule="auto"/>
              <w:rPr>
                <w:rFonts w:eastAsia="Times New Roman" w:cs="Calibri"/>
                <w:sz w:val="24"/>
                <w:szCs w:val="24"/>
              </w:rPr>
            </w:pPr>
            <w:r>
              <w:rPr>
                <w:rFonts w:eastAsia="Times New Roman" w:cs="Calibri"/>
                <w:sz w:val="24"/>
                <w:szCs w:val="24"/>
              </w:rPr>
              <w:t xml:space="preserve">Ensure proper lifting procedures are completed, keep load close to the body and avoid twisting of back and hips while turning with load. Move your feet and turn your whole body while palletizing potted trees. </w:t>
            </w:r>
            <w:r w:rsidR="00A05407">
              <w:rPr>
                <w:rFonts w:eastAsia="Times New Roman" w:cs="Calibri"/>
                <w:sz w:val="24"/>
                <w:szCs w:val="24"/>
              </w:rPr>
              <w:t>Place plant trays across from body along conveyor to prevent twisting motions during plant placement.</w:t>
            </w:r>
          </w:p>
        </w:tc>
      </w:tr>
      <w:tr w:rsidR="000A3AA4" w:rsidRPr="00487572" w14:paraId="50ACA93C" w14:textId="77777777" w:rsidTr="008E5356">
        <w:trPr>
          <w:trHeight w:val="2016"/>
        </w:trPr>
        <w:tc>
          <w:tcPr>
            <w:tcW w:w="701" w:type="pct"/>
            <w:vMerge w:val="restart"/>
            <w:shd w:val="clear" w:color="auto" w:fill="F2F2F2" w:themeFill="background1" w:themeFillShade="F2"/>
            <w:vAlign w:val="center"/>
          </w:tcPr>
          <w:p w14:paraId="49BAD3FD" w14:textId="04E2547E" w:rsidR="000A3AA4" w:rsidRPr="00C37568" w:rsidRDefault="000A3AA4" w:rsidP="00240D02">
            <w:pPr>
              <w:spacing w:after="0" w:line="240" w:lineRule="auto"/>
              <w:rPr>
                <w:rFonts w:eastAsia="Times New Roman" w:cs="Calibri"/>
                <w:sz w:val="24"/>
                <w:szCs w:val="24"/>
              </w:rPr>
            </w:pPr>
            <w:bookmarkStart w:id="1" w:name="_Hlk56659224"/>
            <w:bookmarkEnd w:id="0"/>
            <w:r>
              <w:rPr>
                <w:sz w:val="24"/>
                <w:szCs w:val="24"/>
              </w:rPr>
              <w:t>Potting Machine Equipment</w:t>
            </w:r>
          </w:p>
          <w:p w14:paraId="1F636A4D" w14:textId="77777777" w:rsidR="000A3AA4" w:rsidRPr="001B5685" w:rsidRDefault="000A3AA4" w:rsidP="00240D02">
            <w:pPr>
              <w:spacing w:after="0" w:line="240" w:lineRule="auto"/>
              <w:rPr>
                <w:rFonts w:eastAsia="Times New Roman" w:cs="Calibri"/>
                <w:b/>
                <w:bCs/>
                <w:sz w:val="28"/>
                <w:szCs w:val="28"/>
              </w:rPr>
            </w:pPr>
          </w:p>
        </w:tc>
        <w:tc>
          <w:tcPr>
            <w:tcW w:w="1295" w:type="pct"/>
            <w:shd w:val="clear" w:color="auto" w:fill="F2F2F2" w:themeFill="background1" w:themeFillShade="F2"/>
            <w:vAlign w:val="center"/>
          </w:tcPr>
          <w:p w14:paraId="43F1DA33" w14:textId="072C6FBB" w:rsidR="000A3AA4" w:rsidRPr="00487572" w:rsidRDefault="000A3AA4" w:rsidP="00240D02">
            <w:pPr>
              <w:spacing w:after="0" w:line="240" w:lineRule="auto"/>
              <w:rPr>
                <w:rFonts w:eastAsia="Times New Roman" w:cs="Calibri"/>
                <w:sz w:val="24"/>
                <w:szCs w:val="24"/>
              </w:rPr>
            </w:pPr>
            <w:r>
              <w:rPr>
                <w:rFonts w:eastAsia="Times New Roman" w:cs="Calibri"/>
                <w:sz w:val="24"/>
                <w:szCs w:val="24"/>
              </w:rPr>
              <w:t>Emergency Shut-off Not being easily accessible</w:t>
            </w:r>
          </w:p>
        </w:tc>
        <w:tc>
          <w:tcPr>
            <w:tcW w:w="724" w:type="pct"/>
            <w:gridSpan w:val="2"/>
            <w:shd w:val="clear" w:color="auto" w:fill="F2F2F2" w:themeFill="background1" w:themeFillShade="F2"/>
            <w:vAlign w:val="center"/>
          </w:tcPr>
          <w:p w14:paraId="304CA248" w14:textId="77777777" w:rsidR="000A3AA4" w:rsidRPr="001B5685" w:rsidRDefault="000A3AA4" w:rsidP="00240D02">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280" w:type="pct"/>
            <w:shd w:val="clear" w:color="auto" w:fill="F2F2F2" w:themeFill="background1" w:themeFillShade="F2"/>
          </w:tcPr>
          <w:p w14:paraId="06FA7023" w14:textId="4645B774" w:rsidR="000A3AA4" w:rsidRPr="00487572" w:rsidRDefault="000A3AA4" w:rsidP="00240D02">
            <w:pPr>
              <w:spacing w:after="0" w:line="240" w:lineRule="auto"/>
              <w:rPr>
                <w:rFonts w:eastAsia="Times New Roman" w:cs="Calibri"/>
                <w:sz w:val="24"/>
                <w:szCs w:val="24"/>
              </w:rPr>
            </w:pPr>
            <w:r>
              <w:rPr>
                <w:rFonts w:eastAsia="Times New Roman" w:cs="Calibri"/>
                <w:sz w:val="24"/>
                <w:szCs w:val="24"/>
              </w:rPr>
              <w:t xml:space="preserve">At beginning of the conveyor system machine’s emergency shut-off switch is not easily reached. Re-locating the switch, possibly on ground for a step switch to mitigate. Switch at end of conveyor belt to be zap strapped in an easily reached location. </w:t>
            </w:r>
          </w:p>
        </w:tc>
      </w:tr>
      <w:tr w:rsidR="000A3AA4" w:rsidRPr="00487572" w14:paraId="1824A9A7" w14:textId="77777777" w:rsidTr="008E5356">
        <w:trPr>
          <w:trHeight w:val="864"/>
        </w:trPr>
        <w:tc>
          <w:tcPr>
            <w:tcW w:w="701" w:type="pct"/>
            <w:vMerge/>
            <w:shd w:val="clear" w:color="auto" w:fill="F2F2F2" w:themeFill="background1" w:themeFillShade="F2"/>
            <w:vAlign w:val="center"/>
          </w:tcPr>
          <w:p w14:paraId="0AE53752" w14:textId="77777777" w:rsidR="000A3AA4" w:rsidRPr="001B5685" w:rsidRDefault="000A3AA4" w:rsidP="00240D02">
            <w:pPr>
              <w:spacing w:after="0" w:line="240" w:lineRule="auto"/>
              <w:rPr>
                <w:rFonts w:eastAsia="Times New Roman" w:cs="Calibri"/>
                <w:b/>
                <w:bCs/>
                <w:sz w:val="28"/>
                <w:szCs w:val="28"/>
              </w:rPr>
            </w:pPr>
          </w:p>
        </w:tc>
        <w:tc>
          <w:tcPr>
            <w:tcW w:w="1295" w:type="pct"/>
            <w:shd w:val="clear" w:color="auto" w:fill="F2F2F2" w:themeFill="background1" w:themeFillShade="F2"/>
            <w:vAlign w:val="center"/>
          </w:tcPr>
          <w:p w14:paraId="1687F412" w14:textId="60A0B33F" w:rsidR="000A3AA4" w:rsidRPr="00487572" w:rsidRDefault="000A3AA4" w:rsidP="00240D02">
            <w:pPr>
              <w:spacing w:after="0" w:line="240" w:lineRule="auto"/>
              <w:rPr>
                <w:rFonts w:eastAsia="Times New Roman" w:cs="Calibri"/>
                <w:sz w:val="24"/>
                <w:szCs w:val="24"/>
              </w:rPr>
            </w:pPr>
            <w:r>
              <w:rPr>
                <w:rFonts w:eastAsia="Times New Roman" w:cs="Calibri"/>
                <w:sz w:val="24"/>
                <w:szCs w:val="24"/>
              </w:rPr>
              <w:t>Multiple sensors and emergency switches</w:t>
            </w:r>
          </w:p>
        </w:tc>
        <w:tc>
          <w:tcPr>
            <w:tcW w:w="724" w:type="pct"/>
            <w:gridSpan w:val="2"/>
            <w:shd w:val="clear" w:color="auto" w:fill="F2F2F2" w:themeFill="background1" w:themeFillShade="F2"/>
            <w:vAlign w:val="center"/>
          </w:tcPr>
          <w:p w14:paraId="78AB219D" w14:textId="77777777" w:rsidR="000A3AA4" w:rsidRPr="001B5685" w:rsidRDefault="000A3AA4" w:rsidP="00240D02">
            <w:pPr>
              <w:spacing w:after="0" w:line="240" w:lineRule="auto"/>
              <w:jc w:val="center"/>
              <w:rPr>
                <w:rFonts w:eastAsia="Times New Roman" w:cs="Calibri"/>
                <w:b/>
                <w:bCs/>
                <w:sz w:val="24"/>
                <w:szCs w:val="24"/>
              </w:rPr>
            </w:pPr>
            <w:r>
              <w:rPr>
                <w:rFonts w:eastAsia="Times New Roman" w:cs="Calibri"/>
                <w:b/>
                <w:bCs/>
                <w:sz w:val="24"/>
                <w:szCs w:val="24"/>
              </w:rPr>
              <w:t xml:space="preserve">Moderate </w:t>
            </w:r>
          </w:p>
        </w:tc>
        <w:tc>
          <w:tcPr>
            <w:tcW w:w="2280" w:type="pct"/>
            <w:shd w:val="clear" w:color="auto" w:fill="F2F2F2" w:themeFill="background1" w:themeFillShade="F2"/>
          </w:tcPr>
          <w:p w14:paraId="58358463" w14:textId="2DCD382A" w:rsidR="000A3AA4" w:rsidRPr="00487572" w:rsidRDefault="000A3AA4" w:rsidP="00240D02">
            <w:pPr>
              <w:spacing w:after="0" w:line="240" w:lineRule="auto"/>
              <w:rPr>
                <w:rFonts w:eastAsia="Times New Roman" w:cs="Calibri"/>
                <w:sz w:val="24"/>
                <w:szCs w:val="24"/>
              </w:rPr>
            </w:pPr>
            <w:r>
              <w:rPr>
                <w:rFonts w:eastAsia="Times New Roman" w:cs="Calibri"/>
                <w:sz w:val="24"/>
                <w:szCs w:val="24"/>
              </w:rPr>
              <w:t xml:space="preserve">Sensors and emergency switches are located throughout the </w:t>
            </w:r>
            <w:proofErr w:type="gramStart"/>
            <w:r>
              <w:rPr>
                <w:rFonts w:eastAsia="Times New Roman" w:cs="Calibri"/>
                <w:sz w:val="24"/>
                <w:szCs w:val="24"/>
              </w:rPr>
              <w:t>machine, but</w:t>
            </w:r>
            <w:proofErr w:type="gramEnd"/>
            <w:r>
              <w:rPr>
                <w:rFonts w:eastAsia="Times New Roman" w:cs="Calibri"/>
                <w:sz w:val="24"/>
                <w:szCs w:val="24"/>
              </w:rPr>
              <w:t xml:space="preserve"> cannot be solely relied upon for protection of workers. Assess and guard machine in </w:t>
            </w:r>
            <w:proofErr w:type="gramStart"/>
            <w:r>
              <w:rPr>
                <w:rFonts w:eastAsia="Times New Roman" w:cs="Calibri"/>
                <w:sz w:val="24"/>
                <w:szCs w:val="24"/>
              </w:rPr>
              <w:t>high risk</w:t>
            </w:r>
            <w:proofErr w:type="gramEnd"/>
            <w:r>
              <w:rPr>
                <w:rFonts w:eastAsia="Times New Roman" w:cs="Calibri"/>
                <w:sz w:val="24"/>
                <w:szCs w:val="24"/>
              </w:rPr>
              <w:t xml:space="preserve"> pinch/crush areas on machine. </w:t>
            </w:r>
          </w:p>
        </w:tc>
      </w:tr>
      <w:tr w:rsidR="000A3AA4" w:rsidRPr="00487572" w14:paraId="0ED6F36A" w14:textId="77777777" w:rsidTr="008E5356">
        <w:trPr>
          <w:trHeight w:val="576"/>
        </w:trPr>
        <w:tc>
          <w:tcPr>
            <w:tcW w:w="701" w:type="pct"/>
            <w:vMerge/>
            <w:shd w:val="clear" w:color="auto" w:fill="F2F2F2" w:themeFill="background1" w:themeFillShade="F2"/>
            <w:vAlign w:val="center"/>
          </w:tcPr>
          <w:p w14:paraId="518D1D6B" w14:textId="77777777" w:rsidR="000A3AA4" w:rsidRPr="001B5685" w:rsidRDefault="000A3AA4" w:rsidP="00240D02">
            <w:pPr>
              <w:spacing w:after="0" w:line="240" w:lineRule="auto"/>
              <w:rPr>
                <w:rFonts w:eastAsia="Times New Roman" w:cs="Calibri"/>
                <w:b/>
                <w:bCs/>
                <w:sz w:val="28"/>
                <w:szCs w:val="28"/>
              </w:rPr>
            </w:pPr>
          </w:p>
        </w:tc>
        <w:tc>
          <w:tcPr>
            <w:tcW w:w="1295" w:type="pct"/>
            <w:shd w:val="clear" w:color="auto" w:fill="F2F2F2" w:themeFill="background1" w:themeFillShade="F2"/>
            <w:vAlign w:val="center"/>
          </w:tcPr>
          <w:p w14:paraId="2DAE8317" w14:textId="0888B0A5" w:rsidR="000A3AA4" w:rsidRPr="00487572" w:rsidRDefault="000A3AA4" w:rsidP="00240D02">
            <w:pPr>
              <w:spacing w:after="0" w:line="240" w:lineRule="auto"/>
              <w:rPr>
                <w:rFonts w:eastAsia="Times New Roman" w:cs="Calibri"/>
                <w:sz w:val="24"/>
                <w:szCs w:val="24"/>
              </w:rPr>
            </w:pPr>
            <w:r>
              <w:rPr>
                <w:rFonts w:eastAsia="Times New Roman" w:cs="Calibri"/>
                <w:sz w:val="24"/>
                <w:szCs w:val="24"/>
              </w:rPr>
              <w:t>Master Shut-Off Switch to be installed</w:t>
            </w:r>
          </w:p>
        </w:tc>
        <w:tc>
          <w:tcPr>
            <w:tcW w:w="724" w:type="pct"/>
            <w:gridSpan w:val="2"/>
            <w:shd w:val="clear" w:color="auto" w:fill="F2F2F2" w:themeFill="background1" w:themeFillShade="F2"/>
            <w:vAlign w:val="center"/>
          </w:tcPr>
          <w:p w14:paraId="1AE7CE71" w14:textId="77777777" w:rsidR="000A3AA4" w:rsidRPr="001B5685" w:rsidRDefault="000A3AA4" w:rsidP="00240D02">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280" w:type="pct"/>
            <w:shd w:val="clear" w:color="auto" w:fill="F2F2F2" w:themeFill="background1" w:themeFillShade="F2"/>
          </w:tcPr>
          <w:p w14:paraId="52BF456B" w14:textId="27D83842" w:rsidR="000A3AA4" w:rsidRPr="00487572" w:rsidRDefault="000A3AA4" w:rsidP="00240D02">
            <w:pPr>
              <w:spacing w:after="0" w:line="240" w:lineRule="auto"/>
              <w:rPr>
                <w:rFonts w:eastAsia="Times New Roman" w:cs="Calibri"/>
                <w:sz w:val="24"/>
                <w:szCs w:val="24"/>
              </w:rPr>
            </w:pPr>
            <w:r>
              <w:rPr>
                <w:rFonts w:eastAsia="Times New Roman" w:cs="Calibri"/>
                <w:sz w:val="24"/>
                <w:szCs w:val="24"/>
              </w:rPr>
              <w:t>A master shut off switch that powers all aspects of the machine is to be installed in the same room the potting machine is located in the event of an emergency</w:t>
            </w:r>
          </w:p>
        </w:tc>
      </w:tr>
      <w:tr w:rsidR="00C37568" w:rsidRPr="00487572" w14:paraId="21017CF2" w14:textId="77777777" w:rsidTr="008E5356">
        <w:trPr>
          <w:trHeight w:val="2016"/>
        </w:trPr>
        <w:tc>
          <w:tcPr>
            <w:tcW w:w="701" w:type="pct"/>
            <w:vMerge w:val="restart"/>
            <w:shd w:val="clear" w:color="auto" w:fill="auto"/>
            <w:vAlign w:val="center"/>
          </w:tcPr>
          <w:p w14:paraId="58769A9E" w14:textId="1806D36F" w:rsidR="00C37568" w:rsidRPr="001B5685" w:rsidRDefault="00CA05EC" w:rsidP="00C37568">
            <w:pPr>
              <w:spacing w:after="0" w:line="240" w:lineRule="auto"/>
              <w:rPr>
                <w:rFonts w:eastAsia="Times New Roman" w:cs="Calibri"/>
                <w:b/>
                <w:bCs/>
                <w:sz w:val="28"/>
                <w:szCs w:val="28"/>
              </w:rPr>
            </w:pPr>
            <w:r>
              <w:rPr>
                <w:sz w:val="24"/>
                <w:szCs w:val="24"/>
              </w:rPr>
              <w:lastRenderedPageBreak/>
              <w:t>Loading Soil Hopper on Potting Machine</w:t>
            </w:r>
          </w:p>
        </w:tc>
        <w:tc>
          <w:tcPr>
            <w:tcW w:w="1295" w:type="pct"/>
            <w:shd w:val="clear" w:color="auto" w:fill="auto"/>
            <w:vAlign w:val="center"/>
          </w:tcPr>
          <w:p w14:paraId="59167D5B" w14:textId="0B94FE87" w:rsidR="00C37568" w:rsidRPr="00487572" w:rsidRDefault="00CA05EC" w:rsidP="004F5B72">
            <w:pPr>
              <w:spacing w:after="0" w:line="240" w:lineRule="auto"/>
              <w:rPr>
                <w:rFonts w:eastAsia="Times New Roman" w:cs="Calibri"/>
                <w:sz w:val="24"/>
                <w:szCs w:val="24"/>
              </w:rPr>
            </w:pPr>
            <w:r>
              <w:t xml:space="preserve">Crush and Impact with </w:t>
            </w:r>
            <w:r w:rsidR="000A3AA4">
              <w:t>Tractor</w:t>
            </w:r>
          </w:p>
        </w:tc>
        <w:tc>
          <w:tcPr>
            <w:tcW w:w="724" w:type="pct"/>
            <w:gridSpan w:val="2"/>
            <w:shd w:val="clear" w:color="auto" w:fill="auto"/>
            <w:vAlign w:val="center"/>
          </w:tcPr>
          <w:p w14:paraId="4ED403B8" w14:textId="0779CFE3" w:rsidR="00C37568" w:rsidRPr="001B5685" w:rsidRDefault="00CA05EC" w:rsidP="004F5B72">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280" w:type="pct"/>
            <w:shd w:val="clear" w:color="auto" w:fill="auto"/>
          </w:tcPr>
          <w:p w14:paraId="369F86C1" w14:textId="52A12341" w:rsidR="00C37568" w:rsidRPr="00487572" w:rsidRDefault="00CA05EC" w:rsidP="00202715">
            <w:pPr>
              <w:spacing w:after="0" w:line="240" w:lineRule="auto"/>
              <w:rPr>
                <w:rFonts w:eastAsia="Times New Roman" w:cs="Calibri"/>
                <w:sz w:val="24"/>
                <w:szCs w:val="24"/>
              </w:rPr>
            </w:pPr>
            <w:r>
              <w:rPr>
                <w:rFonts w:eastAsia="Times New Roman" w:cs="Calibri"/>
                <w:sz w:val="24"/>
                <w:szCs w:val="24"/>
              </w:rPr>
              <w:t xml:space="preserve">Have a set “no-go” zone for workers in area between soil pile and hopper whenever possible. Ensure horn, lights and all other safety gear is working on loader before operating. Worker must be trained on </w:t>
            </w:r>
            <w:r w:rsidR="000A3AA4">
              <w:rPr>
                <w:rFonts w:eastAsia="Times New Roman" w:cs="Calibri"/>
                <w:sz w:val="24"/>
                <w:szCs w:val="24"/>
              </w:rPr>
              <w:t>tracto</w:t>
            </w:r>
            <w:r>
              <w:rPr>
                <w:rFonts w:eastAsia="Times New Roman" w:cs="Calibri"/>
                <w:sz w:val="24"/>
                <w:szCs w:val="24"/>
              </w:rPr>
              <w:t xml:space="preserve">r for competency. </w:t>
            </w:r>
          </w:p>
        </w:tc>
      </w:tr>
      <w:tr w:rsidR="00C37568" w:rsidRPr="00487572" w14:paraId="30A2DAAB" w14:textId="77777777" w:rsidTr="008E5356">
        <w:trPr>
          <w:trHeight w:val="864"/>
        </w:trPr>
        <w:tc>
          <w:tcPr>
            <w:tcW w:w="701" w:type="pct"/>
            <w:vMerge/>
            <w:vAlign w:val="center"/>
          </w:tcPr>
          <w:p w14:paraId="512319CB" w14:textId="77777777" w:rsidR="00C37568" w:rsidRPr="001B5685" w:rsidRDefault="00C37568" w:rsidP="004F5B72">
            <w:pPr>
              <w:spacing w:after="0" w:line="240" w:lineRule="auto"/>
              <w:rPr>
                <w:rFonts w:eastAsia="Times New Roman" w:cs="Calibri"/>
                <w:b/>
                <w:bCs/>
                <w:sz w:val="28"/>
                <w:szCs w:val="28"/>
              </w:rPr>
            </w:pPr>
          </w:p>
        </w:tc>
        <w:tc>
          <w:tcPr>
            <w:tcW w:w="1295" w:type="pct"/>
            <w:shd w:val="clear" w:color="auto" w:fill="auto"/>
            <w:vAlign w:val="center"/>
          </w:tcPr>
          <w:p w14:paraId="4AA15E55" w14:textId="2DBF1A59" w:rsidR="00C37568" w:rsidRPr="00487572" w:rsidRDefault="00CA05EC" w:rsidP="004F5B72">
            <w:pPr>
              <w:spacing w:after="0" w:line="240" w:lineRule="auto"/>
              <w:rPr>
                <w:rFonts w:eastAsia="Times New Roman" w:cs="Calibri"/>
                <w:sz w:val="24"/>
                <w:szCs w:val="24"/>
              </w:rPr>
            </w:pPr>
            <w:r>
              <w:rPr>
                <w:rFonts w:eastAsia="Times New Roman" w:cs="Calibri"/>
                <w:sz w:val="24"/>
                <w:szCs w:val="24"/>
              </w:rPr>
              <w:t>Dirt and Dust in Eyes from Dumping Soil</w:t>
            </w:r>
          </w:p>
        </w:tc>
        <w:tc>
          <w:tcPr>
            <w:tcW w:w="724" w:type="pct"/>
            <w:gridSpan w:val="2"/>
            <w:shd w:val="clear" w:color="auto" w:fill="auto"/>
            <w:vAlign w:val="center"/>
          </w:tcPr>
          <w:p w14:paraId="2BACB7B3" w14:textId="160B267A" w:rsidR="00C37568" w:rsidRPr="001B5685" w:rsidRDefault="00CA05EC" w:rsidP="004F5B72">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280" w:type="pct"/>
            <w:shd w:val="clear" w:color="auto" w:fill="auto"/>
          </w:tcPr>
          <w:p w14:paraId="1C10192F" w14:textId="021F75DD" w:rsidR="00C37568" w:rsidRPr="00487572" w:rsidRDefault="00CA05EC" w:rsidP="004F5B72">
            <w:pPr>
              <w:spacing w:after="0" w:line="240" w:lineRule="auto"/>
              <w:rPr>
                <w:rFonts w:eastAsia="Times New Roman" w:cs="Calibri"/>
                <w:sz w:val="24"/>
                <w:szCs w:val="24"/>
              </w:rPr>
            </w:pPr>
            <w:r>
              <w:rPr>
                <w:rFonts w:eastAsia="Times New Roman" w:cs="Calibri"/>
                <w:sz w:val="24"/>
                <w:szCs w:val="24"/>
              </w:rPr>
              <w:t xml:space="preserve">When loading soil into hopper, ensure </w:t>
            </w:r>
            <w:r w:rsidR="000A3AA4">
              <w:rPr>
                <w:rFonts w:eastAsia="Times New Roman" w:cs="Calibri"/>
                <w:sz w:val="24"/>
                <w:szCs w:val="24"/>
              </w:rPr>
              <w:t>there are not workers</w:t>
            </w:r>
            <w:r>
              <w:rPr>
                <w:rFonts w:eastAsia="Times New Roman" w:cs="Calibri"/>
                <w:sz w:val="24"/>
                <w:szCs w:val="24"/>
              </w:rPr>
              <w:t xml:space="preserve"> the vicinity</w:t>
            </w:r>
            <w:r w:rsidR="000A3AA4">
              <w:rPr>
                <w:rFonts w:eastAsia="Times New Roman" w:cs="Calibri"/>
                <w:sz w:val="24"/>
                <w:szCs w:val="24"/>
              </w:rPr>
              <w:t>. Operator to be</w:t>
            </w:r>
            <w:r>
              <w:rPr>
                <w:rFonts w:eastAsia="Times New Roman" w:cs="Calibri"/>
                <w:sz w:val="24"/>
                <w:szCs w:val="24"/>
              </w:rPr>
              <w:t xml:space="preserve"> wearing appropriate eye protection when soil is dumped. This is especially important when loading dry soil or loading on windy days. </w:t>
            </w:r>
          </w:p>
        </w:tc>
      </w:tr>
      <w:tr w:rsidR="00C37568" w:rsidRPr="00487572" w14:paraId="6C3E2EA6" w14:textId="77777777" w:rsidTr="008E5356">
        <w:trPr>
          <w:trHeight w:val="576"/>
        </w:trPr>
        <w:tc>
          <w:tcPr>
            <w:tcW w:w="701" w:type="pct"/>
            <w:vMerge/>
            <w:vAlign w:val="center"/>
          </w:tcPr>
          <w:p w14:paraId="72ABAD9B" w14:textId="77777777" w:rsidR="00C37568" w:rsidRPr="001B5685" w:rsidRDefault="00C37568" w:rsidP="004F5B72">
            <w:pPr>
              <w:spacing w:after="0" w:line="240" w:lineRule="auto"/>
              <w:rPr>
                <w:rFonts w:eastAsia="Times New Roman" w:cs="Calibri"/>
                <w:b/>
                <w:bCs/>
                <w:sz w:val="28"/>
                <w:szCs w:val="28"/>
              </w:rPr>
            </w:pPr>
          </w:p>
        </w:tc>
        <w:tc>
          <w:tcPr>
            <w:tcW w:w="1295" w:type="pct"/>
            <w:shd w:val="clear" w:color="auto" w:fill="auto"/>
            <w:vAlign w:val="center"/>
          </w:tcPr>
          <w:p w14:paraId="3F300B32" w14:textId="0FE2CECE" w:rsidR="00C37568" w:rsidRPr="00487572" w:rsidRDefault="00CA05EC" w:rsidP="004F5B72">
            <w:pPr>
              <w:spacing w:after="0" w:line="240" w:lineRule="auto"/>
              <w:rPr>
                <w:rFonts w:eastAsia="Times New Roman" w:cs="Calibri"/>
                <w:sz w:val="24"/>
                <w:szCs w:val="24"/>
              </w:rPr>
            </w:pPr>
            <w:r>
              <w:rPr>
                <w:rFonts w:eastAsia="Times New Roman" w:cs="Calibri"/>
                <w:sz w:val="24"/>
                <w:szCs w:val="24"/>
              </w:rPr>
              <w:t xml:space="preserve">Injury during mounting/dismounting </w:t>
            </w:r>
            <w:r w:rsidR="000A3AA4">
              <w:rPr>
                <w:rFonts w:eastAsia="Times New Roman" w:cs="Calibri"/>
                <w:sz w:val="24"/>
                <w:szCs w:val="24"/>
              </w:rPr>
              <w:t>Tractor</w:t>
            </w:r>
          </w:p>
        </w:tc>
        <w:tc>
          <w:tcPr>
            <w:tcW w:w="724" w:type="pct"/>
            <w:gridSpan w:val="2"/>
            <w:shd w:val="clear" w:color="auto" w:fill="auto"/>
            <w:vAlign w:val="center"/>
          </w:tcPr>
          <w:p w14:paraId="312A489E" w14:textId="3FA7A4CF" w:rsidR="00C37568" w:rsidRPr="001B5685" w:rsidRDefault="00CA05EC" w:rsidP="004F5B72">
            <w:pPr>
              <w:spacing w:after="0" w:line="240" w:lineRule="auto"/>
              <w:jc w:val="center"/>
              <w:rPr>
                <w:rFonts w:eastAsia="Times New Roman" w:cs="Calibri"/>
                <w:b/>
                <w:bCs/>
                <w:sz w:val="24"/>
                <w:szCs w:val="24"/>
              </w:rPr>
            </w:pPr>
            <w:r>
              <w:rPr>
                <w:rFonts w:eastAsia="Times New Roman" w:cs="Calibri"/>
                <w:b/>
                <w:bCs/>
                <w:sz w:val="24"/>
                <w:szCs w:val="24"/>
              </w:rPr>
              <w:t>Low</w:t>
            </w:r>
          </w:p>
        </w:tc>
        <w:tc>
          <w:tcPr>
            <w:tcW w:w="2280" w:type="pct"/>
            <w:shd w:val="clear" w:color="auto" w:fill="auto"/>
          </w:tcPr>
          <w:p w14:paraId="3E30ABDE" w14:textId="23DF175E" w:rsidR="00C37568" w:rsidRPr="00487572" w:rsidRDefault="00CA05EC" w:rsidP="004F5B72">
            <w:pPr>
              <w:spacing w:after="0" w:line="240" w:lineRule="auto"/>
              <w:rPr>
                <w:rFonts w:eastAsia="Times New Roman" w:cs="Calibri"/>
                <w:sz w:val="24"/>
                <w:szCs w:val="24"/>
              </w:rPr>
            </w:pPr>
            <w:r>
              <w:rPr>
                <w:rFonts w:eastAsia="Times New Roman" w:cs="Calibri"/>
                <w:sz w:val="24"/>
                <w:szCs w:val="24"/>
              </w:rPr>
              <w:t xml:space="preserve">Ensure operators know the </w:t>
            </w:r>
            <w:proofErr w:type="gramStart"/>
            <w:r>
              <w:rPr>
                <w:rFonts w:eastAsia="Times New Roman" w:cs="Calibri"/>
                <w:sz w:val="24"/>
                <w:szCs w:val="24"/>
              </w:rPr>
              <w:t>three point</w:t>
            </w:r>
            <w:proofErr w:type="gramEnd"/>
            <w:r>
              <w:rPr>
                <w:rFonts w:eastAsia="Times New Roman" w:cs="Calibri"/>
                <w:sz w:val="24"/>
                <w:szCs w:val="24"/>
              </w:rPr>
              <w:t xml:space="preserve"> contact requirement for mounting and dismounting to avoid slips and falls off loader. </w:t>
            </w:r>
          </w:p>
        </w:tc>
      </w:tr>
      <w:bookmarkEnd w:id="1"/>
      <w:tr w:rsidR="004F5FD5" w:rsidRPr="00487572" w14:paraId="7DEAB121" w14:textId="3D64E438" w:rsidTr="008E5356">
        <w:trPr>
          <w:trHeight w:val="1728"/>
        </w:trPr>
        <w:tc>
          <w:tcPr>
            <w:tcW w:w="5000" w:type="pct"/>
            <w:gridSpan w:val="5"/>
            <w:shd w:val="clear" w:color="auto" w:fill="auto"/>
          </w:tcPr>
          <w:p w14:paraId="2F0957DB" w14:textId="77777777" w:rsidR="004F5FD5" w:rsidRPr="00487572" w:rsidRDefault="004F5FD5" w:rsidP="008E5356">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147C4188" w14:textId="4E7BB290" w:rsidR="004F5FD5" w:rsidRPr="00487572" w:rsidRDefault="004F5FD5" w:rsidP="008E5356">
            <w:pPr>
              <w:spacing w:after="0" w:line="240" w:lineRule="auto"/>
              <w:rPr>
                <w:rFonts w:eastAsia="Times New Roman" w:cs="Calibri"/>
                <w:sz w:val="24"/>
                <w:szCs w:val="24"/>
              </w:rPr>
            </w:pPr>
          </w:p>
        </w:tc>
      </w:tr>
    </w:tbl>
    <w:p w14:paraId="2F9A3E11" w14:textId="77777777" w:rsidR="00905787" w:rsidRPr="00487572" w:rsidRDefault="00905787" w:rsidP="00905787">
      <w:pPr>
        <w:spacing w:after="0"/>
        <w:rPr>
          <w:rFonts w:cs="Calibri"/>
        </w:rPr>
      </w:pPr>
    </w:p>
    <w:p w14:paraId="0EB93B79" w14:textId="00BA297A" w:rsidR="002141B7" w:rsidRDefault="00803D80">
      <w:r>
        <w:rPr>
          <w:noProof/>
        </w:rPr>
        <mc:AlternateContent>
          <mc:Choice Requires="wps">
            <w:drawing>
              <wp:anchor distT="0" distB="0" distL="114300" distR="114300" simplePos="0" relativeHeight="251659264" behindDoc="1" locked="0" layoutInCell="1" allowOverlap="1" wp14:anchorId="00D5D9E8" wp14:editId="27154FAF">
                <wp:simplePos x="0" y="0"/>
                <wp:positionH relativeFrom="margin">
                  <wp:posOffset>0</wp:posOffset>
                </wp:positionH>
                <wp:positionV relativeFrom="page">
                  <wp:posOffset>5779135</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1926C57E" w14:textId="77777777" w:rsidR="00803D80" w:rsidRDefault="00803D80" w:rsidP="00803D80">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D5D9E8" id="_x0000_t202" coordsize="21600,21600" o:spt="202" path="m,l,21600r21600,l21600,xe">
                <v:stroke joinstyle="miter"/>
                <v:path gradientshapeok="t" o:connecttype="rect"/>
              </v:shapetype>
              <v:shape id="Text Box 2" o:spid="_x0000_s1026" type="#_x0000_t202" style="position:absolute;margin-left:0;margin-top:455.0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GOOgIAAGgEAAAOAAAAZHJzL2Uyb0RvYy54bWysVM1u2zAMvg/YOwi6L3aM/NWoU3TJMgzo&#10;ugHtHkCWZVuYLGqSEjt7+lFykmYddhnmg0CK1EfyI+nbu6FT5CCsk6ALOp2klAjNoZK6Kei35927&#10;FSXOM10xBVoU9CgcvVu/fXPbm1xk0IKqhCUIol3em4K23ps8SRxvRcfcBIzQaKzBdsyjapuksqxH&#10;9E4lWZoukh5sZSxw4RzebkcjXUf8uhbcf6lrJzxRBcXcfDxtPMtwJutbljeWmVbyUxrsH7LomNQY&#10;9AK1ZZ6RvZV/QHWSW3BQ+wmHLoG6llzEGrCaafqqmqeWGRFrQXKcudDk/h8sfzx8tURWBc0o0azD&#10;Fj2LwZP3MJAssNMbl6PTk0E3P+A1djlW6swD8O+OaNi0TDfi3lroW8EqzG4aXiZXT0ccF0DK/jNU&#10;GIbtPUSgobZdoA7JIIiOXTpeOhNS4Xi5mC2XaYomjrb5bLWYxdYlLD+/Ntb5jwI6EoSCWux8RGeH&#10;B+dDNiw/u4RgDpSsdlKpqNim3ChLDgynZBe/WMArN6VJX9CbeTYfCfgrxHS+mC/PCf4WKaSwZa4d&#10;Q1UojRPYSY9roGRX0BXWiZXGwQx0ftBVlD2TapSxFKVP/AZKR3L9UA7oGEgvoToi0xbGccf1RKEF&#10;+5OSHke9oO7HnllBifqksVs30xnSSXxUZvNlhoq9tpTXFqY5QhXUUzKKGz/u095Y2bQYaZwPDffY&#10;4VpG8l+yOuWN4xx7clq9sC/XevR6+UGsfwEAAP//AwBQSwMEFAAGAAgAAAAhAIcweQHeAAAACQEA&#10;AA8AAABkcnMvZG93bnJldi54bWxMj8FOwzAQRO9I/IO1SNyoHUQjmsapoBKcuBCQUG+b2CSBeB1i&#10;t0n79WxPcNyd0cybfDO7XhzsGDpPGpKFAmGp9qajRsP729PNPYgQkQz2nqyGow2wKS4vcsyMn+jV&#10;HsrYCA6hkKGGNsYhkzLUrXUYFn6wxNqnHx1GPsdGmhEnDne9vFUqlQ474oYWB7ttbf1d7p2Gl+fy&#10;9HGXnn7S6nH7hWZ3nJay1Pr6an5Yg4h2jn9mOOMzOhTMVPk9mSB6DTwkalglKgFxlhXXgaj4tUqX&#10;IItc/l9Q/AIAAP//AwBQSwECLQAUAAYACAAAACEAtoM4kv4AAADhAQAAEwAAAAAAAAAAAAAAAAAA&#10;AAAAW0NvbnRlbnRfVHlwZXNdLnhtbFBLAQItABQABgAIAAAAIQA4/SH/1gAAAJQBAAALAAAAAAAA&#10;AAAAAAAAAC8BAABfcmVscy8ucmVsc1BLAQItABQABgAIAAAAIQB0OfGOOgIAAGgEAAAOAAAAAAAA&#10;AAAAAAAAAC4CAABkcnMvZTJvRG9jLnhtbFBLAQItABQABgAIAAAAIQCHMHkB3gAAAAkBAAAPAAAA&#10;AAAAAAAAAAAAAJQEAABkcnMvZG93bnJldi54bWxQSwUGAAAAAAQABADzAAAAnwUAAAAA&#10;" strokecolor="#156570">
                <v:stroke dashstyle="dash"/>
                <v:textbox>
                  <w:txbxContent>
                    <w:p w14:paraId="1926C57E" w14:textId="77777777" w:rsidR="00803D80" w:rsidRDefault="00803D80" w:rsidP="00803D80">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2141B7" w:rsidSect="008E5356">
      <w:type w:val="continuous"/>
      <w:pgSz w:w="12240" w:h="15840"/>
      <w:pgMar w:top="1440" w:right="1080" w:bottom="1440" w:left="108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49A2" w14:textId="77777777" w:rsidR="00683FF0" w:rsidRDefault="00683FF0" w:rsidP="004F5FD5">
      <w:pPr>
        <w:spacing w:after="0" w:line="240" w:lineRule="auto"/>
      </w:pPr>
      <w:r>
        <w:separator/>
      </w:r>
    </w:p>
  </w:endnote>
  <w:endnote w:type="continuationSeparator" w:id="0">
    <w:p w14:paraId="2F68DE2F" w14:textId="77777777" w:rsidR="00683FF0" w:rsidRDefault="00683FF0" w:rsidP="004F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886C" w14:textId="4872E9F7" w:rsidR="008E5356" w:rsidRDefault="008E5356">
    <w:pPr>
      <w:pStyle w:val="Footer"/>
    </w:pPr>
    <w:r>
      <w:rPr>
        <w:noProof/>
      </w:rPr>
      <w:drawing>
        <wp:anchor distT="0" distB="0" distL="114300" distR="114300" simplePos="0" relativeHeight="251658240" behindDoc="1" locked="0" layoutInCell="1" allowOverlap="1" wp14:anchorId="73BB8302" wp14:editId="66CFF06F">
          <wp:simplePos x="0" y="0"/>
          <wp:positionH relativeFrom="margin">
            <wp:align>center</wp:align>
          </wp:positionH>
          <wp:positionV relativeFrom="page">
            <wp:posOffset>9159240</wp:posOffset>
          </wp:positionV>
          <wp:extent cx="6394450" cy="3657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8627" w14:textId="77777777" w:rsidR="00683FF0" w:rsidRDefault="00683FF0" w:rsidP="004F5FD5">
      <w:pPr>
        <w:spacing w:after="0" w:line="240" w:lineRule="auto"/>
      </w:pPr>
      <w:r>
        <w:separator/>
      </w:r>
    </w:p>
  </w:footnote>
  <w:footnote w:type="continuationSeparator" w:id="0">
    <w:p w14:paraId="7B89A735" w14:textId="77777777" w:rsidR="00683FF0" w:rsidRDefault="00683FF0" w:rsidP="004F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2DA0" w14:textId="692EEE25" w:rsidR="004F5FD5" w:rsidRPr="008E5356" w:rsidRDefault="008E5356">
    <w:pPr>
      <w:pStyle w:val="Header"/>
      <w:rPr>
        <w:b/>
        <w:bCs/>
        <w:color w:val="156570"/>
        <w:sz w:val="40"/>
        <w:szCs w:val="40"/>
        <w:lang w:val="en-CA"/>
      </w:rPr>
    </w:pPr>
    <w:r w:rsidRPr="008E5356">
      <w:rPr>
        <w:b/>
        <w:bCs/>
        <w:color w:val="156570"/>
        <w:sz w:val="40"/>
        <w:szCs w:val="40"/>
        <w:lang w:val="en-CA"/>
      </w:rPr>
      <w:t xml:space="preserve">Risk Assessment: Small Material Potting Operations </w:t>
    </w:r>
  </w:p>
  <w:p w14:paraId="40C7A873" w14:textId="458286DA" w:rsidR="008E5356" w:rsidRPr="008E5356" w:rsidRDefault="008E5356">
    <w:pPr>
      <w:pStyle w:val="Header"/>
      <w:rPr>
        <w:color w:val="156570"/>
        <w:sz w:val="28"/>
        <w:szCs w:val="28"/>
        <w:lang w:val="en-CA"/>
      </w:rPr>
    </w:pPr>
    <w:r w:rsidRPr="008E5356">
      <w:rPr>
        <w:color w:val="156570"/>
        <w:sz w:val="28"/>
        <w:szCs w:val="28"/>
        <w:lang w:val="en-CA"/>
      </w:rPr>
      <w:t>Floral Greenhouses</w:t>
    </w:r>
    <w:r w:rsidR="00D53187">
      <w:rPr>
        <w:color w:val="156570"/>
        <w:sz w:val="28"/>
        <w:szCs w:val="28"/>
        <w:lang w:val="en-CA"/>
      </w:rPr>
      <w:t xml:space="preserve"> / </w:t>
    </w:r>
    <w:r w:rsidR="00D53187" w:rsidRPr="00D53187">
      <w:rPr>
        <w:color w:val="156570"/>
        <w:sz w:val="28"/>
        <w:szCs w:val="28"/>
        <w:lang w:val="en-CA"/>
      </w:rPr>
      <w:t>Ornamental</w:t>
    </w:r>
    <w:r w:rsidR="00D53187">
      <w:rPr>
        <w:color w:val="156570"/>
        <w:sz w:val="28"/>
        <w:szCs w:val="28"/>
        <w:lang w:val="en-CA"/>
      </w:rPr>
      <w:t xml:space="preserve"> </w:t>
    </w:r>
    <w:r w:rsidR="00D53187" w:rsidRPr="00D53187">
      <w:rPr>
        <w:color w:val="156570"/>
        <w:sz w:val="28"/>
        <w:szCs w:val="28"/>
        <w:lang w:val="en-CA"/>
      </w:rPr>
      <w:t>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43E4"/>
    <w:multiLevelType w:val="hybridMultilevel"/>
    <w:tmpl w:val="A2BEFDC8"/>
    <w:lvl w:ilvl="0" w:tplc="8FB24720">
      <w:start w:val="1"/>
      <w:numFmt w:val="bullet"/>
      <w:lvlText w:val="-"/>
      <w:lvlJc w:val="left"/>
      <w:pPr>
        <w:ind w:left="7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CA0C47C">
      <w:start w:val="1"/>
      <w:numFmt w:val="bullet"/>
      <w:lvlText w:val="o"/>
      <w:lvlJc w:val="left"/>
      <w:pPr>
        <w:ind w:left="15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D0684D8">
      <w:start w:val="1"/>
      <w:numFmt w:val="bullet"/>
      <w:lvlText w:val="▪"/>
      <w:lvlJc w:val="left"/>
      <w:pPr>
        <w:ind w:left="22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5E29810">
      <w:start w:val="1"/>
      <w:numFmt w:val="bullet"/>
      <w:lvlText w:val="•"/>
      <w:lvlJc w:val="left"/>
      <w:pPr>
        <w:ind w:left="29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0AA2906">
      <w:start w:val="1"/>
      <w:numFmt w:val="bullet"/>
      <w:lvlText w:val="o"/>
      <w:lvlJc w:val="left"/>
      <w:pPr>
        <w:ind w:left="37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BDA6960">
      <w:start w:val="1"/>
      <w:numFmt w:val="bullet"/>
      <w:lvlText w:val="▪"/>
      <w:lvlJc w:val="left"/>
      <w:pPr>
        <w:ind w:left="44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B8283A8">
      <w:start w:val="1"/>
      <w:numFmt w:val="bullet"/>
      <w:lvlText w:val="•"/>
      <w:lvlJc w:val="left"/>
      <w:pPr>
        <w:ind w:left="51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408A4B7E">
      <w:start w:val="1"/>
      <w:numFmt w:val="bullet"/>
      <w:lvlText w:val="o"/>
      <w:lvlJc w:val="left"/>
      <w:pPr>
        <w:ind w:left="58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81D4099C">
      <w:start w:val="1"/>
      <w:numFmt w:val="bullet"/>
      <w:lvlText w:val="▪"/>
      <w:lvlJc w:val="left"/>
      <w:pPr>
        <w:ind w:left="65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Kcy7bz2ic91r1pJ5cy/FJbP+e8zVuBMrF6IkPXPgIuMlIoXwMoZH1UWOxWDUIXfkufc2+tgN75xyAnc+aehYw==" w:salt="24plwY8E+F0iYxF16IbL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0507B8"/>
    <w:rsid w:val="000739FF"/>
    <w:rsid w:val="000A3AA4"/>
    <w:rsid w:val="00202715"/>
    <w:rsid w:val="00204DF3"/>
    <w:rsid w:val="002141B7"/>
    <w:rsid w:val="002C50A3"/>
    <w:rsid w:val="002D2020"/>
    <w:rsid w:val="00351CA0"/>
    <w:rsid w:val="004F5FD5"/>
    <w:rsid w:val="00683FF0"/>
    <w:rsid w:val="00803D80"/>
    <w:rsid w:val="008B7B3E"/>
    <w:rsid w:val="008E5356"/>
    <w:rsid w:val="0090089C"/>
    <w:rsid w:val="00905787"/>
    <w:rsid w:val="00996E2E"/>
    <w:rsid w:val="009D59E4"/>
    <w:rsid w:val="00A05407"/>
    <w:rsid w:val="00A26909"/>
    <w:rsid w:val="00A73589"/>
    <w:rsid w:val="00C37568"/>
    <w:rsid w:val="00CA05EC"/>
    <w:rsid w:val="00D53187"/>
    <w:rsid w:val="00D7556F"/>
    <w:rsid w:val="00DB5532"/>
    <w:rsid w:val="00E762DB"/>
    <w:rsid w:val="00EB528F"/>
    <w:rsid w:val="00EB7F20"/>
    <w:rsid w:val="00EC2FCF"/>
    <w:rsid w:val="00F24483"/>
    <w:rsid w:val="7BD492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83"/>
    <w:pPr>
      <w:spacing w:after="125" w:line="271" w:lineRule="auto"/>
      <w:ind w:left="720" w:hanging="10"/>
      <w:contextualSpacing/>
    </w:pPr>
    <w:rPr>
      <w:rFonts w:ascii="Arial" w:eastAsia="Arial" w:hAnsi="Arial" w:cs="Arial"/>
      <w:color w:val="000000"/>
      <w:lang w:val="en-CA" w:eastAsia="en-CA"/>
    </w:rPr>
  </w:style>
  <w:style w:type="paragraph" w:styleId="Header">
    <w:name w:val="header"/>
    <w:basedOn w:val="Normal"/>
    <w:link w:val="HeaderChar"/>
    <w:uiPriority w:val="99"/>
    <w:unhideWhenUsed/>
    <w:rsid w:val="004F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D5"/>
    <w:rPr>
      <w:rFonts w:ascii="Calibri" w:eastAsia="Calibri" w:hAnsi="Calibri" w:cs="Times New Roman"/>
      <w:lang w:val="en-US"/>
    </w:rPr>
  </w:style>
  <w:style w:type="paragraph" w:styleId="Footer">
    <w:name w:val="footer"/>
    <w:basedOn w:val="Normal"/>
    <w:link w:val="FooterChar"/>
    <w:uiPriority w:val="99"/>
    <w:unhideWhenUsed/>
    <w:rsid w:val="004F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D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7d3e0ce-ae07-4d7a-b342-a6b722b764e6">
      <UserInfo>
        <DisplayName>Barb Friesen</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2DA85-EB1A-48A2-857A-1EEA6C1E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0F191-7174-4D8A-B68E-C95A5CECC149}">
  <ds:schemaRefs>
    <ds:schemaRef ds:uri="http://schemas.openxmlformats.org/officeDocument/2006/bibliography"/>
  </ds:schemaRefs>
</ds:datastoreItem>
</file>

<file path=customXml/itemProps3.xml><?xml version="1.0" encoding="utf-8"?>
<ds:datastoreItem xmlns:ds="http://schemas.openxmlformats.org/officeDocument/2006/customXml" ds:itemID="{A8DAA962-D340-44D2-A96F-931D8A6DA966}">
  <ds:schemaRefs>
    <ds:schemaRef ds:uri="http://schemas.microsoft.com/office/2006/metadata/properties"/>
    <ds:schemaRef ds:uri="http://schemas.microsoft.com/office/infopath/2007/PartnerControls"/>
    <ds:schemaRef ds:uri="e7d3e0ce-ae07-4d7a-b342-a6b722b764e6"/>
  </ds:schemaRefs>
</ds:datastoreItem>
</file>

<file path=customXml/itemProps4.xml><?xml version="1.0" encoding="utf-8"?>
<ds:datastoreItem xmlns:ds="http://schemas.openxmlformats.org/officeDocument/2006/customXml" ds:itemID="{0C854AD1-A22E-450F-B696-59D35E9B9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7</cp:revision>
  <dcterms:created xsi:type="dcterms:W3CDTF">2021-02-16T15:35:00Z</dcterms:created>
  <dcterms:modified xsi:type="dcterms:W3CDTF">2021-08-30T18:22:00Z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